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D4D50">
        <w:trPr>
          <w:trHeight w:hRule="exact" w:val="1666"/>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5543" w:type="dxa"/>
            <w:gridSpan w:val="4"/>
            <w:shd w:val="clear" w:color="000000" w:fill="FFFFFF"/>
            <w:tcMar>
              <w:left w:w="34" w:type="dxa"/>
              <w:right w:w="34" w:type="dxa"/>
            </w:tcMar>
          </w:tcPr>
          <w:p w:rsidR="003D4D50" w:rsidRDefault="00D1589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3D4D50">
        <w:trPr>
          <w:trHeight w:hRule="exact" w:val="585"/>
        </w:trPr>
        <w:tc>
          <w:tcPr>
            <w:tcW w:w="10221"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4D50" w:rsidRDefault="00D158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4D50">
        <w:trPr>
          <w:trHeight w:hRule="exact" w:val="314"/>
        </w:trPr>
        <w:tc>
          <w:tcPr>
            <w:tcW w:w="10221"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D4D50">
        <w:trPr>
          <w:trHeight w:hRule="exact" w:val="211"/>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993" w:type="dxa"/>
          </w:tcPr>
          <w:p w:rsidR="003D4D50" w:rsidRDefault="003D4D50"/>
        </w:tc>
        <w:tc>
          <w:tcPr>
            <w:tcW w:w="2836" w:type="dxa"/>
          </w:tcPr>
          <w:p w:rsidR="003D4D50" w:rsidRDefault="003D4D50"/>
        </w:tc>
      </w:tr>
      <w:tr w:rsidR="003D4D50">
        <w:trPr>
          <w:trHeight w:hRule="exact" w:val="277"/>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3842" w:type="dxa"/>
            <w:gridSpan w:val="2"/>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УТВЕРЖДАЮ</w:t>
            </w:r>
          </w:p>
        </w:tc>
      </w:tr>
      <w:tr w:rsidR="003D4D50">
        <w:trPr>
          <w:trHeight w:hRule="exact" w:val="972"/>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3842" w:type="dxa"/>
            <w:gridSpan w:val="2"/>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4D50" w:rsidRDefault="003D4D50">
            <w:pPr>
              <w:spacing w:after="0" w:line="240" w:lineRule="auto"/>
              <w:jc w:val="center"/>
              <w:rPr>
                <w:sz w:val="24"/>
                <w:szCs w:val="24"/>
              </w:rPr>
            </w:pPr>
          </w:p>
          <w:p w:rsidR="003D4D50" w:rsidRDefault="00D158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4D50">
        <w:trPr>
          <w:trHeight w:hRule="exact" w:val="277"/>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3842" w:type="dxa"/>
            <w:gridSpan w:val="2"/>
            <w:shd w:val="clear" w:color="000000" w:fill="FFFFFF"/>
            <w:tcMar>
              <w:left w:w="34" w:type="dxa"/>
              <w:right w:w="34" w:type="dxa"/>
            </w:tcMar>
          </w:tcPr>
          <w:p w:rsidR="003D4D50" w:rsidRDefault="00D15895">
            <w:pPr>
              <w:spacing w:after="0" w:line="240" w:lineRule="auto"/>
              <w:jc w:val="right"/>
              <w:rPr>
                <w:sz w:val="24"/>
                <w:szCs w:val="24"/>
              </w:rPr>
            </w:pPr>
            <w:r>
              <w:rPr>
                <w:rFonts w:ascii="Times New Roman" w:hAnsi="Times New Roman" w:cs="Times New Roman"/>
                <w:color w:val="000000"/>
                <w:sz w:val="24"/>
                <w:szCs w:val="24"/>
              </w:rPr>
              <w:t>30.08.2021 г.</w:t>
            </w:r>
          </w:p>
        </w:tc>
      </w:tr>
      <w:tr w:rsidR="003D4D50">
        <w:trPr>
          <w:trHeight w:hRule="exact" w:val="277"/>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993" w:type="dxa"/>
          </w:tcPr>
          <w:p w:rsidR="003D4D50" w:rsidRDefault="003D4D50"/>
        </w:tc>
        <w:tc>
          <w:tcPr>
            <w:tcW w:w="2836" w:type="dxa"/>
          </w:tcPr>
          <w:p w:rsidR="003D4D50" w:rsidRDefault="003D4D50"/>
        </w:tc>
      </w:tr>
      <w:tr w:rsidR="003D4D50">
        <w:trPr>
          <w:trHeight w:hRule="exact" w:val="416"/>
        </w:trPr>
        <w:tc>
          <w:tcPr>
            <w:tcW w:w="10221"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4D50">
        <w:trPr>
          <w:trHeight w:hRule="exact" w:val="1135"/>
        </w:trPr>
        <w:tc>
          <w:tcPr>
            <w:tcW w:w="426" w:type="dxa"/>
          </w:tcPr>
          <w:p w:rsidR="003D4D50" w:rsidRDefault="003D4D50"/>
        </w:tc>
        <w:tc>
          <w:tcPr>
            <w:tcW w:w="710" w:type="dxa"/>
          </w:tcPr>
          <w:p w:rsidR="003D4D50" w:rsidRDefault="003D4D50"/>
        </w:tc>
        <w:tc>
          <w:tcPr>
            <w:tcW w:w="1419" w:type="dxa"/>
          </w:tcPr>
          <w:p w:rsidR="003D4D50" w:rsidRDefault="003D4D50"/>
        </w:tc>
        <w:tc>
          <w:tcPr>
            <w:tcW w:w="4834" w:type="dxa"/>
            <w:gridSpan w:val="5"/>
            <w:shd w:val="clear" w:color="000000" w:fill="FFFFFF"/>
            <w:tcMar>
              <w:left w:w="34" w:type="dxa"/>
              <w:right w:w="34" w:type="dxa"/>
            </w:tcMar>
          </w:tcPr>
          <w:p w:rsidR="003D4D50" w:rsidRDefault="00D15895">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3D4D50" w:rsidRDefault="00D15895">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3D4D50" w:rsidRDefault="003D4D50"/>
        </w:tc>
      </w:tr>
      <w:tr w:rsidR="003D4D50">
        <w:trPr>
          <w:trHeight w:hRule="exact" w:val="277"/>
        </w:trPr>
        <w:tc>
          <w:tcPr>
            <w:tcW w:w="10221"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4D50">
        <w:trPr>
          <w:trHeight w:hRule="exact" w:val="1125"/>
        </w:trPr>
        <w:tc>
          <w:tcPr>
            <w:tcW w:w="426" w:type="dxa"/>
          </w:tcPr>
          <w:p w:rsidR="003D4D50" w:rsidRDefault="003D4D50"/>
        </w:tc>
        <w:tc>
          <w:tcPr>
            <w:tcW w:w="9795" w:type="dxa"/>
            <w:gridSpan w:val="8"/>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D4D50" w:rsidRDefault="00D158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D4D50" w:rsidRDefault="00D158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4D50">
        <w:trPr>
          <w:trHeight w:hRule="exact" w:val="833"/>
        </w:trPr>
        <w:tc>
          <w:tcPr>
            <w:tcW w:w="10221"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4D50">
        <w:trPr>
          <w:trHeight w:hRule="exact" w:val="277"/>
        </w:trPr>
        <w:tc>
          <w:tcPr>
            <w:tcW w:w="3984" w:type="dxa"/>
            <w:gridSpan w:val="4"/>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4D50" w:rsidRDefault="003D4D50"/>
        </w:tc>
        <w:tc>
          <w:tcPr>
            <w:tcW w:w="426" w:type="dxa"/>
          </w:tcPr>
          <w:p w:rsidR="003D4D50" w:rsidRDefault="003D4D50"/>
        </w:tc>
        <w:tc>
          <w:tcPr>
            <w:tcW w:w="1277" w:type="dxa"/>
          </w:tcPr>
          <w:p w:rsidR="003D4D50" w:rsidRDefault="003D4D50"/>
        </w:tc>
        <w:tc>
          <w:tcPr>
            <w:tcW w:w="993" w:type="dxa"/>
          </w:tcPr>
          <w:p w:rsidR="003D4D50" w:rsidRDefault="003D4D50"/>
        </w:tc>
        <w:tc>
          <w:tcPr>
            <w:tcW w:w="2836" w:type="dxa"/>
          </w:tcPr>
          <w:p w:rsidR="003D4D50" w:rsidRDefault="003D4D50"/>
        </w:tc>
      </w:tr>
      <w:tr w:rsidR="003D4D50">
        <w:trPr>
          <w:trHeight w:hRule="exact" w:val="155"/>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993" w:type="dxa"/>
          </w:tcPr>
          <w:p w:rsidR="003D4D50" w:rsidRDefault="003D4D50"/>
        </w:tc>
        <w:tc>
          <w:tcPr>
            <w:tcW w:w="2836" w:type="dxa"/>
          </w:tcPr>
          <w:p w:rsidR="003D4D50" w:rsidRDefault="003D4D50"/>
        </w:tc>
      </w:tr>
      <w:tr w:rsidR="003D4D5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4D5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4D5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D4D50" w:rsidRDefault="003D4D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r>
      <w:tr w:rsidR="003D4D5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4D50">
        <w:trPr>
          <w:trHeight w:hRule="exact" w:val="402"/>
        </w:trPr>
        <w:tc>
          <w:tcPr>
            <w:tcW w:w="5118" w:type="dxa"/>
            <w:gridSpan w:val="6"/>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4D50">
        <w:trPr>
          <w:trHeight w:hRule="exact" w:val="307"/>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5118" w:type="dxa"/>
            <w:gridSpan w:val="3"/>
            <w:vMerge/>
            <w:shd w:val="clear" w:color="000000" w:fill="FFFFFF"/>
            <w:tcMar>
              <w:left w:w="34" w:type="dxa"/>
              <w:right w:w="34" w:type="dxa"/>
            </w:tcMar>
          </w:tcPr>
          <w:p w:rsidR="003D4D50" w:rsidRDefault="003D4D50"/>
        </w:tc>
      </w:tr>
      <w:tr w:rsidR="003D4D50">
        <w:trPr>
          <w:trHeight w:hRule="exact" w:val="2326"/>
        </w:trPr>
        <w:tc>
          <w:tcPr>
            <w:tcW w:w="426" w:type="dxa"/>
          </w:tcPr>
          <w:p w:rsidR="003D4D50" w:rsidRDefault="003D4D50"/>
        </w:tc>
        <w:tc>
          <w:tcPr>
            <w:tcW w:w="710" w:type="dxa"/>
          </w:tcPr>
          <w:p w:rsidR="003D4D50" w:rsidRDefault="003D4D50"/>
        </w:tc>
        <w:tc>
          <w:tcPr>
            <w:tcW w:w="1419" w:type="dxa"/>
          </w:tcPr>
          <w:p w:rsidR="003D4D50" w:rsidRDefault="003D4D50"/>
        </w:tc>
        <w:tc>
          <w:tcPr>
            <w:tcW w:w="1419" w:type="dxa"/>
          </w:tcPr>
          <w:p w:rsidR="003D4D50" w:rsidRDefault="003D4D50"/>
        </w:tc>
        <w:tc>
          <w:tcPr>
            <w:tcW w:w="710" w:type="dxa"/>
          </w:tcPr>
          <w:p w:rsidR="003D4D50" w:rsidRDefault="003D4D50"/>
        </w:tc>
        <w:tc>
          <w:tcPr>
            <w:tcW w:w="426" w:type="dxa"/>
          </w:tcPr>
          <w:p w:rsidR="003D4D50" w:rsidRDefault="003D4D50"/>
        </w:tc>
        <w:tc>
          <w:tcPr>
            <w:tcW w:w="1277" w:type="dxa"/>
          </w:tcPr>
          <w:p w:rsidR="003D4D50" w:rsidRDefault="003D4D50"/>
        </w:tc>
        <w:tc>
          <w:tcPr>
            <w:tcW w:w="993" w:type="dxa"/>
          </w:tcPr>
          <w:p w:rsidR="003D4D50" w:rsidRDefault="003D4D50"/>
        </w:tc>
        <w:tc>
          <w:tcPr>
            <w:tcW w:w="2836" w:type="dxa"/>
          </w:tcPr>
          <w:p w:rsidR="003D4D50" w:rsidRDefault="003D4D50"/>
        </w:tc>
      </w:tr>
      <w:tr w:rsidR="003D4D50">
        <w:trPr>
          <w:trHeight w:hRule="exact" w:val="277"/>
        </w:trPr>
        <w:tc>
          <w:tcPr>
            <w:tcW w:w="10079" w:type="dxa"/>
            <w:gridSpan w:val="9"/>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4D50">
        <w:trPr>
          <w:trHeight w:hRule="exact" w:val="1805"/>
        </w:trPr>
        <w:tc>
          <w:tcPr>
            <w:tcW w:w="10079" w:type="dxa"/>
            <w:gridSpan w:val="9"/>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очной формы обучения 2021 года набора</w:t>
            </w:r>
          </w:p>
          <w:p w:rsidR="003D4D50" w:rsidRPr="00D15895" w:rsidRDefault="003D4D50">
            <w:pPr>
              <w:spacing w:after="0" w:line="240" w:lineRule="auto"/>
              <w:jc w:val="center"/>
              <w:rPr>
                <w:sz w:val="24"/>
                <w:szCs w:val="24"/>
                <w:lang w:val="ru-RU"/>
              </w:rPr>
            </w:pPr>
          </w:p>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на 2021-2022 учебный год</w:t>
            </w:r>
          </w:p>
          <w:p w:rsidR="003D4D50" w:rsidRPr="00D15895" w:rsidRDefault="003D4D50">
            <w:pPr>
              <w:spacing w:after="0" w:line="240" w:lineRule="auto"/>
              <w:jc w:val="center"/>
              <w:rPr>
                <w:sz w:val="24"/>
                <w:szCs w:val="24"/>
                <w:lang w:val="ru-RU"/>
              </w:rPr>
            </w:pPr>
          </w:p>
          <w:p w:rsidR="003D4D50" w:rsidRDefault="00D15895">
            <w:pPr>
              <w:spacing w:after="0" w:line="240" w:lineRule="auto"/>
              <w:jc w:val="center"/>
              <w:rPr>
                <w:sz w:val="24"/>
                <w:szCs w:val="24"/>
              </w:rPr>
            </w:pPr>
            <w:r>
              <w:rPr>
                <w:rFonts w:ascii="Times New Roman" w:hAnsi="Times New Roman" w:cs="Times New Roman"/>
                <w:color w:val="000000"/>
                <w:sz w:val="24"/>
                <w:szCs w:val="24"/>
              </w:rPr>
              <w:t>Омск, 2021</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4D50">
        <w:trPr>
          <w:trHeight w:hRule="exact" w:val="2222"/>
        </w:trPr>
        <w:tc>
          <w:tcPr>
            <w:tcW w:w="10788"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lastRenderedPageBreak/>
              <w:t>Составитель:</w:t>
            </w:r>
          </w:p>
          <w:p w:rsidR="003D4D50" w:rsidRPr="00D15895" w:rsidRDefault="003D4D50">
            <w:pPr>
              <w:spacing w:after="0" w:line="240" w:lineRule="auto"/>
              <w:rPr>
                <w:sz w:val="24"/>
                <w:szCs w:val="24"/>
                <w:lang w:val="ru-RU"/>
              </w:rPr>
            </w:pP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D15895">
              <w:rPr>
                <w:rFonts w:ascii="Times New Roman" w:hAnsi="Times New Roman" w:cs="Times New Roman"/>
                <w:color w:val="000000"/>
                <w:sz w:val="24"/>
                <w:szCs w:val="24"/>
                <w:lang w:val="ru-RU"/>
              </w:rPr>
              <w:t>Котлярова Т.С.</w:t>
            </w:r>
          </w:p>
          <w:p w:rsidR="003D4D50" w:rsidRPr="00D15895" w:rsidRDefault="003D4D50">
            <w:pPr>
              <w:spacing w:after="0" w:line="240" w:lineRule="auto"/>
              <w:rPr>
                <w:sz w:val="24"/>
                <w:szCs w:val="24"/>
                <w:lang w:val="ru-RU"/>
              </w:rPr>
            </w:pP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D4D50" w:rsidRDefault="00D15895">
            <w:pPr>
              <w:spacing w:after="0" w:line="240" w:lineRule="auto"/>
              <w:rPr>
                <w:sz w:val="24"/>
                <w:szCs w:val="24"/>
              </w:rPr>
            </w:pPr>
            <w:r>
              <w:rPr>
                <w:rFonts w:ascii="Times New Roman" w:hAnsi="Times New Roman" w:cs="Times New Roman"/>
                <w:color w:val="000000"/>
                <w:sz w:val="24"/>
                <w:szCs w:val="24"/>
              </w:rPr>
              <w:t>Протокол от 30.08.2021 г.  №1</w:t>
            </w:r>
          </w:p>
        </w:tc>
      </w:tr>
      <w:tr w:rsidR="003D4D50" w:rsidRPr="00D15895">
        <w:trPr>
          <w:trHeight w:hRule="exact" w:val="277"/>
        </w:trPr>
        <w:tc>
          <w:tcPr>
            <w:tcW w:w="10788"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15895">
              <w:rPr>
                <w:rFonts w:ascii="Times New Roman" w:hAnsi="Times New Roman" w:cs="Times New Roman"/>
                <w:color w:val="000000"/>
                <w:sz w:val="24"/>
                <w:szCs w:val="24"/>
                <w:lang w:val="ru-RU"/>
              </w:rPr>
              <w:t>Лопанова Е.В.</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trPr>
          <w:trHeight w:hRule="exact" w:val="277"/>
        </w:trPr>
        <w:tc>
          <w:tcPr>
            <w:tcW w:w="9654" w:type="dxa"/>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4D50">
        <w:trPr>
          <w:trHeight w:hRule="exact" w:val="555"/>
        </w:trPr>
        <w:tc>
          <w:tcPr>
            <w:tcW w:w="9640" w:type="dxa"/>
          </w:tcPr>
          <w:p w:rsidR="003D4D50" w:rsidRDefault="003D4D50"/>
        </w:tc>
      </w:tr>
      <w:tr w:rsidR="003D4D50">
        <w:trPr>
          <w:trHeight w:hRule="exact" w:val="8751"/>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Наименование дисциплины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9     Методические указания для обучающихся по освоению дисциплины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D4D50" w:rsidRDefault="00D158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277"/>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D4D50" w:rsidRPr="00D15895">
        <w:trPr>
          <w:trHeight w:hRule="exact" w:val="15113"/>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1589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2021/2022 учебного года: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trPr>
          <w:trHeight w:hRule="exact" w:val="285"/>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D4D50" w:rsidRPr="00D15895">
        <w:trPr>
          <w:trHeight w:hRule="exact" w:val="1535"/>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1. Наименование дисциплины: К.М.06.01.05 «Методика преподавания литературного чтения».</w:t>
            </w: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4D50" w:rsidRPr="00D15895">
        <w:trPr>
          <w:trHeight w:hRule="exact" w:val="3669"/>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1589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4D50" w:rsidRPr="00D15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Код компетенции: ПК-1</w:t>
            </w: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3D4D50">
        <w:trPr>
          <w:trHeight w:hRule="exact" w:val="58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Default="00D15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ПК-1.3 знать основные модели речевого поведения</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3D4D50" w:rsidRPr="00D15895">
        <w:trPr>
          <w:trHeight w:hRule="exact" w:val="277"/>
        </w:trPr>
        <w:tc>
          <w:tcPr>
            <w:tcW w:w="9640" w:type="dxa"/>
          </w:tcPr>
          <w:p w:rsidR="003D4D50" w:rsidRPr="00D15895" w:rsidRDefault="003D4D50">
            <w:pPr>
              <w:rPr>
                <w:lang w:val="ru-RU"/>
              </w:rPr>
            </w:pPr>
          </w:p>
        </w:tc>
      </w:tr>
      <w:tr w:rsidR="003D4D50" w:rsidRPr="00D158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Код компетенции: ПК-3</w:t>
            </w: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D4D50">
        <w:trPr>
          <w:trHeight w:hRule="exact" w:val="58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Default="00D15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ПК-3.5 уметь моделировать педагогические ситуации</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ПК-3.6 уметь проектировать педагогическое взаимодействие</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lastRenderedPageBreak/>
              <w:t>Код компетенции: ПК-4</w:t>
            </w: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D4D50">
        <w:trPr>
          <w:trHeight w:hRule="exact" w:val="58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Default="00D15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3D4D50" w:rsidRPr="00D15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ПК-4.18 владеть  навыками управления командой</w:t>
            </w:r>
          </w:p>
        </w:tc>
      </w:tr>
      <w:tr w:rsidR="003D4D50" w:rsidRPr="00D15895">
        <w:trPr>
          <w:trHeight w:hRule="exact" w:val="277"/>
        </w:trPr>
        <w:tc>
          <w:tcPr>
            <w:tcW w:w="9640" w:type="dxa"/>
          </w:tcPr>
          <w:p w:rsidR="003D4D50" w:rsidRPr="00D15895" w:rsidRDefault="003D4D50">
            <w:pPr>
              <w:rPr>
                <w:lang w:val="ru-RU"/>
              </w:rPr>
            </w:pP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Код компетенции: ПК-8</w:t>
            </w: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3D4D50">
        <w:trPr>
          <w:trHeight w:hRule="exact" w:val="58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Default="00D15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D50" w:rsidRPr="00D158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D4D50" w:rsidRPr="00D158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D4D50" w:rsidRPr="00D15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3D4D50" w:rsidRPr="00D15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D4D50" w:rsidRPr="00D15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3D4D50" w:rsidRPr="00D15895">
        <w:trPr>
          <w:trHeight w:hRule="exact" w:val="416"/>
        </w:trPr>
        <w:tc>
          <w:tcPr>
            <w:tcW w:w="9640" w:type="dxa"/>
          </w:tcPr>
          <w:p w:rsidR="003D4D50" w:rsidRPr="00D15895" w:rsidRDefault="003D4D50">
            <w:pPr>
              <w:rPr>
                <w:lang w:val="ru-RU"/>
              </w:rPr>
            </w:pP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D4D50" w:rsidRPr="00D15895">
        <w:trPr>
          <w:trHeight w:hRule="exact" w:val="2178"/>
        </w:trPr>
        <w:tc>
          <w:tcPr>
            <w:tcW w:w="9654" w:type="dxa"/>
            <w:shd w:val="clear" w:color="000000" w:fill="FFFFFF"/>
            <w:tcMar>
              <w:left w:w="34" w:type="dxa"/>
              <w:right w:w="34" w:type="dxa"/>
            </w:tcMar>
          </w:tcPr>
          <w:p w:rsidR="003D4D50" w:rsidRPr="00D15895" w:rsidRDefault="003D4D50">
            <w:pPr>
              <w:spacing w:after="0" w:line="240" w:lineRule="auto"/>
              <w:jc w:val="both"/>
              <w:rPr>
                <w:sz w:val="24"/>
                <w:szCs w:val="24"/>
                <w:lang w:val="ru-RU"/>
              </w:rPr>
            </w:pP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w:t>
            </w:r>
            <w:r>
              <w:rPr>
                <w:rFonts w:ascii="Times New Roman" w:hAnsi="Times New Roman" w:cs="Times New Roman"/>
                <w:color w:val="000000"/>
                <w:sz w:val="24"/>
                <w:szCs w:val="24"/>
              </w:rPr>
              <w:t xml:space="preserve">Русский язык. Родной язык", "Филология. Литературное чтение. </w:t>
            </w:r>
            <w:r w:rsidRPr="00D15895">
              <w:rPr>
                <w:rFonts w:ascii="Times New Roman" w:hAnsi="Times New Roman" w:cs="Times New Roman"/>
                <w:color w:val="000000"/>
                <w:sz w:val="24"/>
                <w:szCs w:val="24"/>
                <w:lang w:val="ru-RU"/>
              </w:rPr>
              <w:t>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D4D50" w:rsidRPr="00D1589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Коды</w:t>
            </w:r>
          </w:p>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форми-</w:t>
            </w:r>
          </w:p>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руемых</w:t>
            </w:r>
          </w:p>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компе-</w:t>
            </w:r>
          </w:p>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тенций</w:t>
            </w:r>
          </w:p>
        </w:tc>
      </w:tr>
      <w:tr w:rsidR="003D4D5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3D4D50"/>
        </w:tc>
      </w:tr>
      <w:tr w:rsidR="003D4D50" w:rsidRPr="00D158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3D4D50">
            <w:pPr>
              <w:rPr>
                <w:lang w:val="ru-RU"/>
              </w:rPr>
            </w:pPr>
          </w:p>
        </w:tc>
      </w:tr>
      <w:tr w:rsidR="003D4D5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Педагогика и психология начального образования</w:t>
            </w:r>
          </w:p>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Речевые практики</w:t>
            </w:r>
          </w:p>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Современный русский язык</w:t>
            </w:r>
          </w:p>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Учебная (технологическая) практика</w:t>
            </w:r>
          </w:p>
          <w:p w:rsidR="003D4D50" w:rsidRPr="00D15895" w:rsidRDefault="00D15895">
            <w:pPr>
              <w:spacing w:after="0" w:line="240" w:lineRule="auto"/>
              <w:jc w:val="center"/>
              <w:rPr>
                <w:lang w:val="ru-RU"/>
              </w:rPr>
            </w:pPr>
            <w:r w:rsidRPr="00D15895">
              <w:rPr>
                <w:rFonts w:ascii="Times New Roman" w:hAnsi="Times New Roman" w:cs="Times New Roman"/>
                <w:color w:val="000000"/>
                <w:lang w:val="ru-RU"/>
              </w:rPr>
              <w:t>Производственная (преддипломная)  практика</w:t>
            </w:r>
          </w:p>
          <w:p w:rsidR="003D4D50" w:rsidRDefault="00D1589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3D4D50" w:rsidRPr="00D15895">
        <w:trPr>
          <w:trHeight w:hRule="exact" w:val="1264"/>
        </w:trPr>
        <w:tc>
          <w:tcPr>
            <w:tcW w:w="9654" w:type="dxa"/>
            <w:gridSpan w:val="6"/>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4D50">
        <w:trPr>
          <w:trHeight w:hRule="exact" w:val="723"/>
        </w:trPr>
        <w:tc>
          <w:tcPr>
            <w:tcW w:w="9654" w:type="dxa"/>
            <w:gridSpan w:val="6"/>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3D4D50" w:rsidRDefault="00D15895">
            <w:pPr>
              <w:spacing w:after="0" w:line="240" w:lineRule="auto"/>
              <w:jc w:val="center"/>
              <w:rPr>
                <w:sz w:val="24"/>
                <w:szCs w:val="24"/>
              </w:rPr>
            </w:pPr>
            <w:r>
              <w:rPr>
                <w:rFonts w:ascii="Times New Roman" w:hAnsi="Times New Roman" w:cs="Times New Roman"/>
                <w:color w:val="000000"/>
                <w:sz w:val="24"/>
                <w:szCs w:val="24"/>
              </w:rPr>
              <w:t>Из них:</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90</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36</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0</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18</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36</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88</w:t>
            </w:r>
          </w:p>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36</w:t>
            </w:r>
          </w:p>
        </w:tc>
      </w:tr>
      <w:tr w:rsidR="003D4D50">
        <w:trPr>
          <w:trHeight w:hRule="exact" w:val="416"/>
        </w:trPr>
        <w:tc>
          <w:tcPr>
            <w:tcW w:w="3970" w:type="dxa"/>
          </w:tcPr>
          <w:p w:rsidR="003D4D50" w:rsidRDefault="003D4D50"/>
        </w:tc>
        <w:tc>
          <w:tcPr>
            <w:tcW w:w="1702" w:type="dxa"/>
          </w:tcPr>
          <w:p w:rsidR="003D4D50" w:rsidRDefault="003D4D50"/>
        </w:tc>
        <w:tc>
          <w:tcPr>
            <w:tcW w:w="1702" w:type="dxa"/>
          </w:tcPr>
          <w:p w:rsidR="003D4D50" w:rsidRDefault="003D4D50"/>
        </w:tc>
        <w:tc>
          <w:tcPr>
            <w:tcW w:w="426" w:type="dxa"/>
          </w:tcPr>
          <w:p w:rsidR="003D4D50" w:rsidRDefault="003D4D50"/>
        </w:tc>
        <w:tc>
          <w:tcPr>
            <w:tcW w:w="852" w:type="dxa"/>
          </w:tcPr>
          <w:p w:rsidR="003D4D50" w:rsidRDefault="003D4D50"/>
        </w:tc>
        <w:tc>
          <w:tcPr>
            <w:tcW w:w="993" w:type="dxa"/>
          </w:tcPr>
          <w:p w:rsidR="003D4D50" w:rsidRDefault="003D4D50"/>
        </w:tc>
      </w:tr>
      <w:tr w:rsidR="003D4D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экзамены 7</w:t>
            </w:r>
          </w:p>
        </w:tc>
      </w:tr>
      <w:tr w:rsidR="003D4D50">
        <w:trPr>
          <w:trHeight w:hRule="exact" w:val="277"/>
        </w:trPr>
        <w:tc>
          <w:tcPr>
            <w:tcW w:w="3970" w:type="dxa"/>
          </w:tcPr>
          <w:p w:rsidR="003D4D50" w:rsidRDefault="003D4D50"/>
        </w:tc>
        <w:tc>
          <w:tcPr>
            <w:tcW w:w="1702" w:type="dxa"/>
          </w:tcPr>
          <w:p w:rsidR="003D4D50" w:rsidRDefault="003D4D50"/>
        </w:tc>
        <w:tc>
          <w:tcPr>
            <w:tcW w:w="1702" w:type="dxa"/>
          </w:tcPr>
          <w:p w:rsidR="003D4D50" w:rsidRDefault="003D4D50"/>
        </w:tc>
        <w:tc>
          <w:tcPr>
            <w:tcW w:w="426" w:type="dxa"/>
          </w:tcPr>
          <w:p w:rsidR="003D4D50" w:rsidRDefault="003D4D50"/>
        </w:tc>
        <w:tc>
          <w:tcPr>
            <w:tcW w:w="852" w:type="dxa"/>
          </w:tcPr>
          <w:p w:rsidR="003D4D50" w:rsidRDefault="003D4D50"/>
        </w:tc>
        <w:tc>
          <w:tcPr>
            <w:tcW w:w="993" w:type="dxa"/>
          </w:tcPr>
          <w:p w:rsidR="003D4D50" w:rsidRDefault="003D4D50"/>
        </w:tc>
      </w:tr>
      <w:tr w:rsidR="003D4D50">
        <w:trPr>
          <w:trHeight w:hRule="exact" w:val="1666"/>
        </w:trPr>
        <w:tc>
          <w:tcPr>
            <w:tcW w:w="9654" w:type="dxa"/>
            <w:gridSpan w:val="6"/>
            <w:shd w:val="clear" w:color="000000" w:fill="FFFFFF"/>
            <w:tcMar>
              <w:left w:w="34" w:type="dxa"/>
              <w:right w:w="34" w:type="dxa"/>
            </w:tcMar>
          </w:tcPr>
          <w:p w:rsidR="003D4D50" w:rsidRPr="00D15895" w:rsidRDefault="003D4D50">
            <w:pPr>
              <w:spacing w:after="0" w:line="240" w:lineRule="auto"/>
              <w:jc w:val="center"/>
              <w:rPr>
                <w:sz w:val="24"/>
                <w:szCs w:val="24"/>
                <w:lang w:val="ru-RU"/>
              </w:rPr>
            </w:pPr>
          </w:p>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D50" w:rsidRPr="00D15895" w:rsidRDefault="003D4D50">
            <w:pPr>
              <w:spacing w:after="0" w:line="240" w:lineRule="auto"/>
              <w:jc w:val="center"/>
              <w:rPr>
                <w:sz w:val="24"/>
                <w:szCs w:val="24"/>
                <w:lang w:val="ru-RU"/>
              </w:rPr>
            </w:pPr>
          </w:p>
          <w:p w:rsidR="003D4D50" w:rsidRDefault="00D158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4D50">
        <w:trPr>
          <w:trHeight w:hRule="exact" w:val="416"/>
        </w:trPr>
        <w:tc>
          <w:tcPr>
            <w:tcW w:w="3970" w:type="dxa"/>
          </w:tcPr>
          <w:p w:rsidR="003D4D50" w:rsidRDefault="003D4D50"/>
        </w:tc>
        <w:tc>
          <w:tcPr>
            <w:tcW w:w="1702" w:type="dxa"/>
          </w:tcPr>
          <w:p w:rsidR="003D4D50" w:rsidRDefault="003D4D50"/>
        </w:tc>
        <w:tc>
          <w:tcPr>
            <w:tcW w:w="1702" w:type="dxa"/>
          </w:tcPr>
          <w:p w:rsidR="003D4D50" w:rsidRDefault="003D4D50"/>
        </w:tc>
        <w:tc>
          <w:tcPr>
            <w:tcW w:w="426" w:type="dxa"/>
          </w:tcPr>
          <w:p w:rsidR="003D4D50" w:rsidRDefault="003D4D50"/>
        </w:tc>
        <w:tc>
          <w:tcPr>
            <w:tcW w:w="852" w:type="dxa"/>
          </w:tcPr>
          <w:p w:rsidR="003D4D50" w:rsidRDefault="003D4D50"/>
        </w:tc>
        <w:tc>
          <w:tcPr>
            <w:tcW w:w="993" w:type="dxa"/>
          </w:tcPr>
          <w:p w:rsidR="003D4D50" w:rsidRDefault="003D4D50"/>
        </w:tc>
      </w:tr>
      <w:tr w:rsidR="003D4D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D50" w:rsidRDefault="00D15895">
            <w:pPr>
              <w:spacing w:after="0" w:line="240" w:lineRule="auto"/>
              <w:jc w:val="center"/>
              <w:rPr>
                <w:sz w:val="24"/>
                <w:szCs w:val="24"/>
              </w:rPr>
            </w:pPr>
            <w:r>
              <w:rPr>
                <w:rFonts w:ascii="Times New Roman" w:hAnsi="Times New Roman" w:cs="Times New Roman"/>
                <w:color w:val="000000"/>
                <w:sz w:val="24"/>
                <w:szCs w:val="24"/>
              </w:rPr>
              <w:t>Часов</w:t>
            </w:r>
          </w:p>
        </w:tc>
      </w:tr>
      <w:tr w:rsidR="003D4D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D50" w:rsidRDefault="003D4D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D50" w:rsidRDefault="003D4D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D50" w:rsidRDefault="003D4D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D50" w:rsidRDefault="003D4D50"/>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lastRenderedPageBreak/>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1</w:t>
            </w:r>
          </w:p>
        </w:tc>
      </w:tr>
      <w:tr w:rsidR="003D4D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1</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88</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6</w:t>
            </w:r>
          </w:p>
        </w:tc>
      </w:tr>
      <w:tr w:rsidR="003D4D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6</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6</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D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lastRenderedPageBreak/>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4</w:t>
            </w:r>
          </w:p>
        </w:tc>
      </w:tr>
      <w:tr w:rsidR="003D4D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36</w:t>
            </w:r>
          </w:p>
        </w:tc>
      </w:tr>
      <w:tr w:rsidR="003D4D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w:t>
            </w:r>
          </w:p>
        </w:tc>
      </w:tr>
      <w:tr w:rsidR="003D4D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3D4D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color w:val="000000"/>
                <w:sz w:val="24"/>
                <w:szCs w:val="24"/>
              </w:rPr>
              <w:t>216</w:t>
            </w:r>
          </w:p>
        </w:tc>
      </w:tr>
      <w:tr w:rsidR="003D4D50">
        <w:trPr>
          <w:trHeight w:hRule="exact" w:val="13919"/>
        </w:trPr>
        <w:tc>
          <w:tcPr>
            <w:tcW w:w="9654" w:type="dxa"/>
            <w:gridSpan w:val="4"/>
            <w:shd w:val="clear" w:color="000000" w:fill="FFFFFF"/>
            <w:tcMar>
              <w:left w:w="34" w:type="dxa"/>
              <w:right w:w="34" w:type="dxa"/>
            </w:tcMar>
          </w:tcPr>
          <w:p w:rsidR="003D4D50" w:rsidRPr="00D15895" w:rsidRDefault="003D4D50">
            <w:pPr>
              <w:spacing w:after="0" w:line="240" w:lineRule="auto"/>
              <w:jc w:val="both"/>
              <w:rPr>
                <w:sz w:val="20"/>
                <w:szCs w:val="20"/>
                <w:lang w:val="ru-RU"/>
              </w:rPr>
            </w:pP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 Примечания:</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158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4D50" w:rsidRDefault="00D15895">
            <w:pPr>
              <w:spacing w:after="0" w:line="240" w:lineRule="auto"/>
              <w:jc w:val="both"/>
              <w:rPr>
                <w:sz w:val="20"/>
                <w:szCs w:val="20"/>
              </w:rPr>
            </w:pPr>
            <w:r w:rsidRPr="00D1589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4071"/>
        </w:trPr>
        <w:tc>
          <w:tcPr>
            <w:tcW w:w="9654" w:type="dxa"/>
            <w:shd w:val="clear" w:color="000000" w:fill="FFFFFF"/>
            <w:tcMar>
              <w:left w:w="34" w:type="dxa"/>
              <w:right w:w="34" w:type="dxa"/>
            </w:tcMar>
          </w:tcPr>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4D50" w:rsidRPr="00D15895" w:rsidRDefault="00D15895">
            <w:pPr>
              <w:spacing w:after="0" w:line="240" w:lineRule="auto"/>
              <w:jc w:val="both"/>
              <w:rPr>
                <w:sz w:val="20"/>
                <w:szCs w:val="20"/>
                <w:lang w:val="ru-RU"/>
              </w:rPr>
            </w:pPr>
            <w:r w:rsidRPr="00D158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4D50">
        <w:trPr>
          <w:trHeight w:hRule="exact" w:val="58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Default="00D158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4D50">
        <w:trPr>
          <w:trHeight w:hRule="exact" w:val="304"/>
        </w:trPr>
        <w:tc>
          <w:tcPr>
            <w:tcW w:w="9654" w:type="dxa"/>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4D50" w:rsidRPr="00D15895">
        <w:trPr>
          <w:trHeight w:hRule="exact" w:val="277"/>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 Методика начального литературного образования как наука.</w:t>
            </w:r>
          </w:p>
        </w:tc>
      </w:tr>
      <w:tr w:rsidR="003D4D50" w:rsidRPr="00D15895">
        <w:trPr>
          <w:trHeight w:hRule="exact" w:val="1096"/>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2. Литература как искусство и как школьная дисциплина</w:t>
            </w:r>
          </w:p>
        </w:tc>
      </w:tr>
      <w:tr w:rsidR="003D4D50">
        <w:trPr>
          <w:trHeight w:hRule="exact" w:val="2448"/>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w:t>
            </w:r>
            <w:r>
              <w:rPr>
                <w:rFonts w:ascii="Times New Roman" w:hAnsi="Times New Roman" w:cs="Times New Roman"/>
                <w:color w:val="000000"/>
                <w:sz w:val="24"/>
                <w:szCs w:val="24"/>
              </w:rPr>
              <w:t>Законы формирования читателя.</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3.  Литературное образование и развитие младших школьников.</w:t>
            </w:r>
          </w:p>
        </w:tc>
      </w:tr>
      <w:tr w:rsidR="003D4D50" w:rsidRPr="00D15895">
        <w:trPr>
          <w:trHeight w:hRule="exact" w:val="2719"/>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3D4D50" w:rsidRPr="00D15895">
        <w:trPr>
          <w:trHeight w:hRule="exact" w:val="85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3D4D50" w:rsidRPr="00D15895">
        <w:trPr>
          <w:trHeight w:hRule="exact" w:val="2423"/>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1637"/>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lastRenderedPageBreak/>
              <w:t>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5. Содержание начального литературного образования в условиях вариативного обучения</w:t>
            </w:r>
          </w:p>
        </w:tc>
      </w:tr>
      <w:tr w:rsidR="003D4D50" w:rsidRPr="00D15895">
        <w:trPr>
          <w:trHeight w:hRule="exact" w:val="1096"/>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6. Методы и приемы начального литературного образования</w:t>
            </w:r>
          </w:p>
        </w:tc>
      </w:tr>
      <w:tr w:rsidR="003D4D50" w:rsidRPr="00D15895">
        <w:trPr>
          <w:trHeight w:hRule="exact" w:val="1096"/>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7. Научные основы анализа художественного произведения</w:t>
            </w:r>
          </w:p>
        </w:tc>
      </w:tr>
      <w:tr w:rsidR="003D4D50" w:rsidRPr="00D15895">
        <w:trPr>
          <w:trHeight w:hRule="exact" w:val="3260"/>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8. Методика чтения и анализа художественного произведения в начальной школе</w:t>
            </w:r>
          </w:p>
        </w:tc>
      </w:tr>
      <w:tr w:rsidR="003D4D50" w:rsidRPr="00D15895">
        <w:trPr>
          <w:trHeight w:hRule="exact" w:val="6505"/>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lastRenderedPageBreak/>
              <w:t>Тема 9. Методика чтения-анализа произведений разных видов и жанров</w:t>
            </w:r>
          </w:p>
        </w:tc>
      </w:tr>
      <w:tr w:rsidR="003D4D50" w:rsidRPr="00D15895">
        <w:trPr>
          <w:trHeight w:hRule="exact" w:val="3530"/>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10. Методика работы с познавательной книгой</w:t>
            </w:r>
          </w:p>
        </w:tc>
      </w:tr>
      <w:tr w:rsidR="003D4D50">
        <w:trPr>
          <w:trHeight w:hRule="exact" w:val="1096"/>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w:t>
            </w:r>
            <w:r>
              <w:rPr>
                <w:rFonts w:ascii="Times New Roman" w:hAnsi="Times New Roman" w:cs="Times New Roman"/>
                <w:color w:val="000000"/>
                <w:sz w:val="24"/>
                <w:szCs w:val="24"/>
              </w:rPr>
              <w:t>Литературные игры как прием работы с познавательной книгой.</w:t>
            </w:r>
          </w:p>
        </w:tc>
      </w:tr>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11. Формирование читательской компетентности младших школьников в рамках ФГОС НОО</w:t>
            </w:r>
          </w:p>
        </w:tc>
      </w:tr>
      <w:tr w:rsidR="003D4D50" w:rsidRPr="00D15895">
        <w:trPr>
          <w:trHeight w:hRule="exact" w:val="2719"/>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12. Методика формирования библиографической компетентности</w:t>
            </w:r>
          </w:p>
        </w:tc>
      </w:tr>
      <w:tr w:rsidR="003D4D50">
        <w:trPr>
          <w:trHeight w:hRule="exact" w:val="555"/>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Понятие «библиографическая компетентность». Содержание работы по формированию библиографической компетентности. </w:t>
            </w:r>
            <w:r>
              <w:rPr>
                <w:rFonts w:ascii="Times New Roman" w:hAnsi="Times New Roman" w:cs="Times New Roman"/>
                <w:color w:val="000000"/>
                <w:sz w:val="24"/>
                <w:szCs w:val="24"/>
              </w:rPr>
              <w:t>Анализ и составление аннотации.</w:t>
            </w:r>
          </w:p>
        </w:tc>
      </w:tr>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13. Вариативные подходы к развитию речи младших школьников на уроках литературного чтения</w:t>
            </w:r>
          </w:p>
        </w:tc>
      </w:tr>
      <w:tr w:rsidR="003D4D50">
        <w:trPr>
          <w:trHeight w:hRule="exact" w:val="1366"/>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w:t>
            </w:r>
            <w:r>
              <w:rPr>
                <w:rFonts w:ascii="Times New Roman" w:hAnsi="Times New Roman" w:cs="Times New Roman"/>
                <w:color w:val="000000"/>
                <w:sz w:val="24"/>
                <w:szCs w:val="24"/>
              </w:rPr>
              <w:t>Классификация видов сочинений, используемых на уроках литературного чтения.</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14. Методика формирования культурного поля младшего школьника</w:t>
            </w:r>
          </w:p>
        </w:tc>
      </w:tr>
      <w:tr w:rsidR="003D4D50">
        <w:trPr>
          <w:trHeight w:hRule="exact" w:val="1096"/>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w:t>
            </w:r>
            <w:r>
              <w:rPr>
                <w:rFonts w:ascii="Times New Roman" w:hAnsi="Times New Roman" w:cs="Times New Roman"/>
                <w:color w:val="000000"/>
                <w:sz w:val="24"/>
                <w:szCs w:val="24"/>
              </w:rPr>
              <w:t>Метод проектов и его реализация.</w:t>
            </w:r>
          </w:p>
        </w:tc>
      </w:tr>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15. Литературное образование как методическая система</w:t>
            </w:r>
          </w:p>
        </w:tc>
      </w:tr>
      <w:tr w:rsidR="003D4D50">
        <w:trPr>
          <w:trHeight w:hRule="exact" w:val="2333"/>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sidRPr="00D15895">
              <w:rPr>
                <w:rFonts w:ascii="Times New Roman" w:hAnsi="Times New Roman" w:cs="Times New Roman"/>
                <w:color w:val="000000"/>
                <w:sz w:val="24"/>
                <w:szCs w:val="24"/>
                <w:lang w:val="ru-RU"/>
              </w:rPr>
              <w:t xml:space="preserve">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w:t>
            </w:r>
            <w:r>
              <w:rPr>
                <w:rFonts w:ascii="Times New Roman" w:hAnsi="Times New Roman" w:cs="Times New Roman"/>
                <w:color w:val="000000"/>
                <w:sz w:val="24"/>
                <w:szCs w:val="24"/>
              </w:rPr>
              <w:t>Классификация педагогических</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4612"/>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lastRenderedPageBreak/>
              <w:t>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3D4D50">
        <w:trPr>
          <w:trHeight w:hRule="exact" w:val="277"/>
        </w:trPr>
        <w:tc>
          <w:tcPr>
            <w:tcW w:w="9654" w:type="dxa"/>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4D50" w:rsidRPr="00D15895">
        <w:trPr>
          <w:trHeight w:hRule="exact" w:val="59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8. Методика чтения и анализа художественного произведения в начальной школе</w:t>
            </w:r>
          </w:p>
        </w:tc>
      </w:tr>
      <w:tr w:rsidR="003D4D50" w:rsidRPr="00D15895">
        <w:trPr>
          <w:trHeight w:hRule="exact" w:val="7857"/>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Анализ текста – основной этап работы над художественным произведением.</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Составление плана прочитанного как итог работы над текстом.</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5.  Виды плана (простой и сложный, вопросный, картинный, цитатный).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6. Формирование умений делить прочитанный текст на логически законченные части и озаглавливать их, определять микротему в каждой.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7.  Обобщающая беседа как итог анализа текста, еѐ цель – раскрытие идеи произведения.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9. Приемы анализа и виды работы на первой и второй ступенях развития.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10. Специфика анализа идейно-тематического содержания художественного произведения в начальных классах.</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11.  Место и роль языкового анализа текста художественного произведения на уроках литературного чтения, методика его проведения.</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304"/>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lastRenderedPageBreak/>
              <w:t>Тема 9. Методика чтения-анализа произведений разных видов и жанров</w:t>
            </w:r>
          </w:p>
        </w:tc>
      </w:tr>
      <w:tr w:rsidR="003D4D50" w:rsidRPr="00D15895">
        <w:trPr>
          <w:trHeight w:hRule="exact" w:val="5423"/>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Особенности чтения-анализа произведений разных видов и жанров.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Методика чтения-анализа басен.</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Методика чтения-анализа «объемных» произведений художественной литературы.</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5. Методика чтения-анализа героического эпоса на уроках литературного чтения в начальных классах.</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6.  Отличительные особенности чтения-анализа стихотворных произведений от других жанров.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7. Характерные признаки стихотворной речи (рифма, ритм, повышенная эмоциональность).</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9. Методика работы со стихотворным текстом в различных системах обучения в начальных классах.</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10.  Работа над научно-познавательным текстом.</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11. Связь работы над словом с анализом текста</w:t>
            </w:r>
          </w:p>
        </w:tc>
      </w:tr>
      <w:tr w:rsidR="003D4D50" w:rsidRPr="00D15895">
        <w:trPr>
          <w:trHeight w:hRule="exact" w:val="31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10. Методика работы с познавательной книгой</w:t>
            </w:r>
          </w:p>
        </w:tc>
      </w:tr>
      <w:tr w:rsidR="003D4D50" w:rsidRPr="00D15895">
        <w:trPr>
          <w:trHeight w:hRule="exact" w:val="3260"/>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Специфика научно-познавательной и научно-художественной детской литературы как объекта читательской деятельности ребенка.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Методические принципы организации работы с познавательной литературой.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Приемы работы с познавательной литературой.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Литературные игры как прием работы с познавательной книгой.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Практические задания: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Разработать вступительное занятие по эпическому произведению (2-4 класс)</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Этапы изучения литературного произведения в школе. Разработать модель заключительного занятия по эпическому произведению (2-4 класс).</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Разработать модель урока по анализу драматического произведения.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Представить текстовый литературно-методический анализ художественного произведения</w:t>
            </w:r>
          </w:p>
        </w:tc>
      </w:tr>
      <w:tr w:rsidR="003D4D50" w:rsidRPr="00D15895">
        <w:trPr>
          <w:trHeight w:hRule="exact" w:val="59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11. Формирование читательской компетентности младших школьников в рамках ФГОС НОО</w:t>
            </w:r>
          </w:p>
        </w:tc>
      </w:tr>
      <w:tr w:rsidR="003D4D50" w:rsidRPr="00D15895">
        <w:trPr>
          <w:trHeight w:hRule="exact" w:val="3260"/>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Понятие «читательская компетентность».</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Читательское развитие личности и читательское сознание.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6. Роль и место читательской деятельности на уроках в начальной школе.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7. Возможности современных технических средств обучения в повышении качества читательских умений младших школьников.</w:t>
            </w:r>
          </w:p>
        </w:tc>
      </w:tr>
      <w:tr w:rsidR="003D4D50" w:rsidRPr="00D15895">
        <w:trPr>
          <w:trHeight w:hRule="exact" w:val="31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12. Методика формирования библиографической компетентности</w:t>
            </w:r>
          </w:p>
        </w:tc>
      </w:tr>
      <w:tr w:rsidR="003D4D50">
        <w:trPr>
          <w:trHeight w:hRule="exact" w:val="826"/>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Понятие «библиографическая компетентность».</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Содержание работы по формированию библиографической компетентности.</w:t>
            </w:r>
          </w:p>
          <w:p w:rsidR="003D4D50" w:rsidRDefault="00D15895">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lastRenderedPageBreak/>
              <w:t>Тема 13. Вариативные подходы к развитию речи младших школьников на уроках литературного чтения</w:t>
            </w:r>
          </w:p>
        </w:tc>
      </w:tr>
      <w:tr w:rsidR="003D4D50" w:rsidRPr="00D15895">
        <w:trPr>
          <w:trHeight w:hRule="exact" w:val="1907"/>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Понятия «речевое развитие», «развитие речи», «литературное творчество».</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Основные подходы к развитию речи на уроках литературного чтения.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Принципы организации работы по стимулированию литературного творчества младших школьни-ков.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Классификация видов сочинений, используемых на уроках литературного чтения.</w:t>
            </w:r>
          </w:p>
        </w:tc>
      </w:tr>
      <w:tr w:rsidR="003D4D50" w:rsidRPr="00D15895">
        <w:trPr>
          <w:trHeight w:hRule="exact" w:val="31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14. Методика формирования культурного поля младшего школьника</w:t>
            </w:r>
          </w:p>
        </w:tc>
      </w:tr>
      <w:tr w:rsidR="003D4D50" w:rsidRPr="00D15895">
        <w:trPr>
          <w:trHeight w:hRule="exact" w:val="1366"/>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Понятие «культурное поле школьника».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Мета-методический подход к формированию культурного поля ребенка.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Способы формирования культурного поля младшего школьника.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Анализ произведения в историко-культурном контексте.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Метод проектов и его реализация.</w:t>
            </w:r>
          </w:p>
        </w:tc>
      </w:tr>
      <w:tr w:rsidR="003D4D50" w:rsidRPr="00D15895">
        <w:trPr>
          <w:trHeight w:hRule="exact" w:val="319"/>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15. Литературное образование как методическая система</w:t>
            </w:r>
          </w:p>
        </w:tc>
      </w:tr>
      <w:tr w:rsidR="003D4D50" w:rsidRPr="00D15895">
        <w:trPr>
          <w:trHeight w:hRule="exact" w:val="8939"/>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 Понятие «методическая система».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2. Иерархия методических систем литературного образования.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3. Выбор УМК для начального этапа литературного образования.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4. Система уроков по литературному образованию.</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5. Виды и формы урока литературного чтения.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6.  Педагогические технологии как средство повышения качества образования.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7. Инновационные педагогические технологии, формирующие читательскую деятельность млад-ших школьников.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9. Классификация педагогических технологий.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10. Логика и модель их конструирования.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11. Слагаемые педагогической технологии.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16. Сущность, принципы, пути обеспечения процесса развивающего обучения.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17. Развитие воссоздающего воображения, множественного художественного интеллекта.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18. Формирование коммуникативно-речевых умений, умственных действий и литературоведческих понятий.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3D4D50">
        <w:trPr>
          <w:trHeight w:hRule="exact" w:val="277"/>
        </w:trPr>
        <w:tc>
          <w:tcPr>
            <w:tcW w:w="9654" w:type="dxa"/>
            <w:shd w:val="clear" w:color="000000" w:fill="FFFFFF"/>
            <w:tcMar>
              <w:left w:w="34" w:type="dxa"/>
              <w:right w:w="34" w:type="dxa"/>
            </w:tcMar>
          </w:tcPr>
          <w:p w:rsidR="003D4D50" w:rsidRDefault="00D158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4D50" w:rsidRPr="00D15895">
        <w:trPr>
          <w:trHeight w:hRule="exact" w:val="461"/>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1. Методика начального литературного образования как наука</w:t>
            </w:r>
          </w:p>
        </w:tc>
      </w:tr>
      <w:tr w:rsidR="003D4D50">
        <w:trPr>
          <w:trHeight w:hRule="exact" w:val="1199"/>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Выделение методики начального литературного образования как самостоятельной отрасли методической науки.</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Объект и предмет методического исследования.</w:t>
            </w:r>
          </w:p>
          <w:p w:rsidR="003D4D50" w:rsidRDefault="00D15895">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314"/>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lastRenderedPageBreak/>
              <w:t>4. Актуальные проблемы методики начального литературного исследования</w:t>
            </w:r>
          </w:p>
        </w:tc>
      </w:tr>
      <w:tr w:rsidR="003D4D50" w:rsidRPr="00D15895">
        <w:trPr>
          <w:trHeight w:hRule="exact" w:val="322"/>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2. Литература как искусство и как школьная дисциплина</w:t>
            </w:r>
          </w:p>
        </w:tc>
      </w:tr>
      <w:tr w:rsidR="003D4D50">
        <w:trPr>
          <w:trHeight w:hRule="exact" w:val="3040"/>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1.Функции литературы как искусства.</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Художественное произведение как предмет изучения в начальной школе.</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Чтение как речевая и эстетическая деятельность.</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Принципы построения литературного чтения как школьной дисциплины.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«Национальная программа поддержки и развития чтения в России» о тенденциях развития чи-тательской культуры личности.</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6. Ключевые компетенции в области читательской деятельности, их значимость для реализации программы формирования УУД.</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7. Виды и типы чтения, предусмотренные ФГОС НОО и примерной ООП ОУ НОО.</w:t>
            </w:r>
          </w:p>
          <w:p w:rsidR="003D4D50" w:rsidRDefault="00D15895">
            <w:pPr>
              <w:spacing w:after="0" w:line="240" w:lineRule="auto"/>
              <w:rPr>
                <w:sz w:val="24"/>
                <w:szCs w:val="24"/>
              </w:rPr>
            </w:pPr>
            <w:r w:rsidRPr="00D15895">
              <w:rPr>
                <w:rFonts w:ascii="Times New Roman" w:hAnsi="Times New Roman" w:cs="Times New Roman"/>
                <w:color w:val="000000"/>
                <w:sz w:val="24"/>
                <w:szCs w:val="24"/>
                <w:lang w:val="ru-RU"/>
              </w:rPr>
              <w:t xml:space="preserve">8. Структура требований, отражающих обязательный минимум читательских умений и навыков младших школьников. </w:t>
            </w:r>
            <w:r>
              <w:rPr>
                <w:rFonts w:ascii="Times New Roman" w:hAnsi="Times New Roman" w:cs="Times New Roman"/>
                <w:color w:val="000000"/>
                <w:sz w:val="24"/>
                <w:szCs w:val="24"/>
              </w:rPr>
              <w:t>Законы формирования читателя</w:t>
            </w:r>
          </w:p>
        </w:tc>
      </w:tr>
      <w:tr w:rsidR="003D4D50" w:rsidRPr="00D15895">
        <w:trPr>
          <w:trHeight w:hRule="exact" w:val="322"/>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3.  Литературное образование и развитие младших школьников</w:t>
            </w:r>
          </w:p>
        </w:tc>
      </w:tr>
      <w:tr w:rsidR="003D4D50" w:rsidRPr="00D15895">
        <w:trPr>
          <w:trHeight w:hRule="exact" w:val="3851"/>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Понятие «литературное развитие». Критерии литературного развития школьников.</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Уровни восприятия художественного произведения детьми младшего школьного возраста.</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Диагностика литературного творчества младшего школьника.  Из истории методики обучения чтению.</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Воспитательное, образовательное и развивающее значение литературного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6. Содержание и тематика чтения на каждом году обучения.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7. Формирование УУД на уроках литературного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8. Пути реализации на уроках литературного чтения идейно-нравственного, трудового и эстетиче-ского воспитания младших школьников.</w:t>
            </w:r>
          </w:p>
        </w:tc>
      </w:tr>
      <w:tr w:rsidR="003D4D50" w:rsidRPr="00D15895">
        <w:trPr>
          <w:trHeight w:hRule="exact" w:val="1133"/>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3D4D50" w:rsidRPr="00D15895">
        <w:trPr>
          <w:trHeight w:hRule="exact" w:val="4663"/>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Психологические основы формирования навыка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Основные ступени развития навыка чтения и совершенствования отдельных его сторон в разные годы обучения.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Осуществление проверки навыка чтения учащихся начальных классов. Критерии оценки навыка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6. Психологическая характеристика процессов чтения вслух и про себя.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7.  Методика формирования у младших школьников умения читать про себя.</w:t>
            </w:r>
          </w:p>
        </w:tc>
      </w:tr>
      <w:tr w:rsidR="003D4D50" w:rsidRPr="00D15895">
        <w:trPr>
          <w:trHeight w:hRule="exact" w:val="593"/>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Круглый стол «Читающая нация – культурно-развитая, преуспевающая страна».</w:t>
            </w:r>
          </w:p>
        </w:tc>
      </w:tr>
      <w:tr w:rsidR="003D4D50" w:rsidRPr="00D15895">
        <w:trPr>
          <w:trHeight w:hRule="exact" w:val="1147"/>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Цели:</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Приобщение обучающихся к систематическому чтению для того, чтобы стать гармонически-развитой личностью.</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Развитие ораторских способностей у обучающихся.</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lastRenderedPageBreak/>
              <w:t>Тема 5. Содержание начального литературного образования в условиях вариативного обучения</w:t>
            </w:r>
          </w:p>
        </w:tc>
      </w:tr>
      <w:tr w:rsidR="003D4D50" w:rsidRPr="00D15895">
        <w:trPr>
          <w:trHeight w:hRule="exact" w:val="1417"/>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ФГОС НОО по литературному чтению.</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Основные элементы содержания литературного образования.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Система читательских и литературно-творческих умений.</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Теоретико-литературные знания.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Эмоционально-оценочная деятельность на уроке литературного чтения.</w:t>
            </w:r>
          </w:p>
        </w:tc>
      </w:tr>
      <w:tr w:rsidR="003D4D50" w:rsidRPr="00D15895">
        <w:trPr>
          <w:trHeight w:hRule="exact" w:val="322"/>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6. Методы и приемы начального литературного образования</w:t>
            </w:r>
          </w:p>
        </w:tc>
      </w:tr>
      <w:tr w:rsidR="003D4D50" w:rsidRPr="00D15895">
        <w:trPr>
          <w:trHeight w:hRule="exact" w:val="1417"/>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Классификация методов и приемов начального литературного образования.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Принципы организации школьного анализа художественного произведения и структура урока литературного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Приемы анализа художественного произведения.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Объяснительно-иллюстративный метод и приемы его реализации.</w:t>
            </w:r>
          </w:p>
        </w:tc>
      </w:tr>
      <w:tr w:rsidR="003D4D50" w:rsidRPr="00D15895">
        <w:trPr>
          <w:trHeight w:hRule="exact" w:val="322"/>
        </w:trPr>
        <w:tc>
          <w:tcPr>
            <w:tcW w:w="9654" w:type="dxa"/>
            <w:shd w:val="clear" w:color="000000" w:fill="FFFFFF"/>
            <w:tcMar>
              <w:left w:w="34" w:type="dxa"/>
              <w:right w:w="34" w:type="dxa"/>
            </w:tcMar>
          </w:tcPr>
          <w:p w:rsidR="003D4D50" w:rsidRPr="00D15895" w:rsidRDefault="00D15895">
            <w:pPr>
              <w:spacing w:after="0" w:line="240" w:lineRule="auto"/>
              <w:jc w:val="center"/>
              <w:rPr>
                <w:sz w:val="24"/>
                <w:szCs w:val="24"/>
                <w:lang w:val="ru-RU"/>
              </w:rPr>
            </w:pPr>
            <w:r w:rsidRPr="00D15895">
              <w:rPr>
                <w:rFonts w:ascii="Times New Roman" w:hAnsi="Times New Roman" w:cs="Times New Roman"/>
                <w:b/>
                <w:color w:val="000000"/>
                <w:sz w:val="24"/>
                <w:szCs w:val="24"/>
                <w:lang w:val="ru-RU"/>
              </w:rPr>
              <w:t>Тема 7. Научные основы анализа художественного произведения</w:t>
            </w:r>
          </w:p>
        </w:tc>
      </w:tr>
      <w:tr w:rsidR="003D4D50" w:rsidRPr="00D15895">
        <w:trPr>
          <w:trHeight w:hRule="exact" w:val="3851"/>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Цель  и задачи подготовительного этапа изучения художественного произведения.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Особенности подготовительной работы, предшествующей чтению художественного произведения различной содержательной направленности.</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Обусловленность содержания и объема подготовительной работы содержанием текста и запасом знаний и жизненных представлений детей.</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Нецелесообразность пересказа сюжета, характеристики героев и идеи произведения в ходе подгото-вительной работы.</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5. Чтение-анализ художественного произведения на уроках литературного чтения.</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3D4D50" w:rsidRPr="00D15895">
        <w:trPr>
          <w:trHeight w:hRule="exact" w:val="855"/>
        </w:trPr>
        <w:tc>
          <w:tcPr>
            <w:tcW w:w="9654" w:type="dxa"/>
            <w:shd w:val="clear" w:color="000000" w:fill="FFFFFF"/>
            <w:tcMar>
              <w:left w:w="34" w:type="dxa"/>
              <w:right w:w="34" w:type="dxa"/>
            </w:tcMar>
          </w:tcPr>
          <w:p w:rsidR="003D4D50" w:rsidRPr="00D15895" w:rsidRDefault="003D4D50">
            <w:pPr>
              <w:spacing w:after="0" w:line="240" w:lineRule="auto"/>
              <w:rPr>
                <w:sz w:val="24"/>
                <w:szCs w:val="24"/>
                <w:lang w:val="ru-RU"/>
              </w:rPr>
            </w:pPr>
          </w:p>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D4D50" w:rsidRPr="00D15895">
        <w:trPr>
          <w:trHeight w:hRule="exact" w:val="4912"/>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0.</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4D50">
        <w:trPr>
          <w:trHeight w:hRule="exact" w:val="994"/>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D4D50" w:rsidRDefault="00D15895">
            <w:pPr>
              <w:spacing w:after="0" w:line="240" w:lineRule="auto"/>
              <w:rPr>
                <w:sz w:val="24"/>
                <w:szCs w:val="24"/>
              </w:rPr>
            </w:pPr>
            <w:r>
              <w:rPr>
                <w:rFonts w:ascii="Times New Roman" w:hAnsi="Times New Roman" w:cs="Times New Roman"/>
                <w:b/>
                <w:color w:val="000000"/>
                <w:sz w:val="24"/>
                <w:szCs w:val="24"/>
              </w:rPr>
              <w:t>Основная:</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4D50" w:rsidRPr="00D15895">
        <w:trPr>
          <w:trHeight w:hRule="exact" w:val="826"/>
        </w:trPr>
        <w:tc>
          <w:tcPr>
            <w:tcW w:w="9654" w:type="dxa"/>
            <w:gridSpan w:val="2"/>
            <w:shd w:val="clear" w:color="000000" w:fill="FFFFFF"/>
            <w:tcMar>
              <w:left w:w="34" w:type="dxa"/>
              <w:right w:w="34" w:type="dxa"/>
            </w:tcMar>
          </w:tcPr>
          <w:p w:rsidR="003D4D50" w:rsidRPr="00D15895" w:rsidRDefault="00D15895">
            <w:pPr>
              <w:spacing w:after="0" w:line="240" w:lineRule="auto"/>
              <w:ind w:firstLine="725"/>
              <w:jc w:val="both"/>
              <w:rPr>
                <w:sz w:val="24"/>
                <w:szCs w:val="24"/>
                <w:lang w:val="ru-RU"/>
              </w:rPr>
            </w:pPr>
            <w:r w:rsidRPr="00D15895">
              <w:rPr>
                <w:rFonts w:ascii="Times New Roman" w:hAnsi="Times New Roman" w:cs="Times New Roman"/>
                <w:color w:val="000000"/>
                <w:sz w:val="24"/>
                <w:szCs w:val="24"/>
                <w:lang w:val="ru-RU"/>
              </w:rPr>
              <w:lastRenderedPageBreak/>
              <w:t>1.</w:t>
            </w:r>
            <w:r w:rsidRPr="00D15895">
              <w:rPr>
                <w:lang w:val="ru-RU"/>
              </w:rPr>
              <w:t xml:space="preserve"> </w:t>
            </w:r>
            <w:r w:rsidRPr="00D15895">
              <w:rPr>
                <w:rFonts w:ascii="Times New Roman" w:hAnsi="Times New Roman" w:cs="Times New Roman"/>
                <w:color w:val="000000"/>
                <w:sz w:val="24"/>
                <w:szCs w:val="24"/>
                <w:lang w:val="ru-RU"/>
              </w:rPr>
              <w:t>Методика</w:t>
            </w:r>
            <w:r w:rsidRPr="00D15895">
              <w:rPr>
                <w:lang w:val="ru-RU"/>
              </w:rPr>
              <w:t xml:space="preserve"> </w:t>
            </w:r>
            <w:r w:rsidRPr="00D15895">
              <w:rPr>
                <w:rFonts w:ascii="Times New Roman" w:hAnsi="Times New Roman" w:cs="Times New Roman"/>
                <w:color w:val="000000"/>
                <w:sz w:val="24"/>
                <w:szCs w:val="24"/>
                <w:lang w:val="ru-RU"/>
              </w:rPr>
              <w:t>обучения</w:t>
            </w:r>
            <w:r w:rsidRPr="00D15895">
              <w:rPr>
                <w:lang w:val="ru-RU"/>
              </w:rPr>
              <w:t xml:space="preserve"> </w:t>
            </w:r>
            <w:r w:rsidRPr="00D15895">
              <w:rPr>
                <w:rFonts w:ascii="Times New Roman" w:hAnsi="Times New Roman" w:cs="Times New Roman"/>
                <w:color w:val="000000"/>
                <w:sz w:val="24"/>
                <w:szCs w:val="24"/>
                <w:lang w:val="ru-RU"/>
              </w:rPr>
              <w:t>творческому</w:t>
            </w:r>
            <w:r w:rsidRPr="00D15895">
              <w:rPr>
                <w:lang w:val="ru-RU"/>
              </w:rPr>
              <w:t xml:space="preserve"> </w:t>
            </w:r>
            <w:r w:rsidRPr="00D15895">
              <w:rPr>
                <w:rFonts w:ascii="Times New Roman" w:hAnsi="Times New Roman" w:cs="Times New Roman"/>
                <w:color w:val="000000"/>
                <w:sz w:val="24"/>
                <w:szCs w:val="24"/>
                <w:lang w:val="ru-RU"/>
              </w:rPr>
              <w:t>чтению</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Светловская</w:t>
            </w:r>
            <w:r w:rsidRPr="00D15895">
              <w:rPr>
                <w:lang w:val="ru-RU"/>
              </w:rPr>
              <w:t xml:space="preserve"> </w:t>
            </w:r>
            <w:r w:rsidRPr="00D15895">
              <w:rPr>
                <w:rFonts w:ascii="Times New Roman" w:hAnsi="Times New Roman" w:cs="Times New Roman"/>
                <w:color w:val="000000"/>
                <w:sz w:val="24"/>
                <w:szCs w:val="24"/>
                <w:lang w:val="ru-RU"/>
              </w:rPr>
              <w:t>Н.</w:t>
            </w:r>
            <w:r w:rsidRPr="00D15895">
              <w:rPr>
                <w:lang w:val="ru-RU"/>
              </w:rPr>
              <w:t xml:space="preserve"> </w:t>
            </w:r>
            <w:r w:rsidRPr="00D15895">
              <w:rPr>
                <w:rFonts w:ascii="Times New Roman" w:hAnsi="Times New Roman" w:cs="Times New Roman"/>
                <w:color w:val="000000"/>
                <w:sz w:val="24"/>
                <w:szCs w:val="24"/>
                <w:lang w:val="ru-RU"/>
              </w:rPr>
              <w:t>Н.,</w:t>
            </w:r>
            <w:r w:rsidRPr="00D15895">
              <w:rPr>
                <w:lang w:val="ru-RU"/>
              </w:rPr>
              <w:t xml:space="preserve"> </w:t>
            </w:r>
            <w:r w:rsidRPr="00D15895">
              <w:rPr>
                <w:rFonts w:ascii="Times New Roman" w:hAnsi="Times New Roman" w:cs="Times New Roman"/>
                <w:color w:val="000000"/>
                <w:sz w:val="24"/>
                <w:szCs w:val="24"/>
                <w:lang w:val="ru-RU"/>
              </w:rPr>
              <w:t>Пиче-оол</w:t>
            </w:r>
            <w:r w:rsidRPr="00D15895">
              <w:rPr>
                <w:lang w:val="ru-RU"/>
              </w:rPr>
              <w:t xml:space="preserve"> </w:t>
            </w:r>
            <w:r w:rsidRPr="00D15895">
              <w:rPr>
                <w:rFonts w:ascii="Times New Roman" w:hAnsi="Times New Roman" w:cs="Times New Roman"/>
                <w:color w:val="000000"/>
                <w:sz w:val="24"/>
                <w:szCs w:val="24"/>
                <w:lang w:val="ru-RU"/>
              </w:rPr>
              <w:t>Т.</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2-е</w:t>
            </w:r>
            <w:r w:rsidRPr="00D15895">
              <w:rPr>
                <w:lang w:val="ru-RU"/>
              </w:rPr>
              <w:t xml:space="preserve"> </w:t>
            </w:r>
            <w:r w:rsidRPr="00D15895">
              <w:rPr>
                <w:rFonts w:ascii="Times New Roman" w:hAnsi="Times New Roman" w:cs="Times New Roman"/>
                <w:color w:val="000000"/>
                <w:sz w:val="24"/>
                <w:szCs w:val="24"/>
                <w:lang w:val="ru-RU"/>
              </w:rPr>
              <w:t>изд.</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Москва:</w:t>
            </w:r>
            <w:r w:rsidRPr="00D15895">
              <w:rPr>
                <w:lang w:val="ru-RU"/>
              </w:rPr>
              <w:t xml:space="preserve"> </w:t>
            </w:r>
            <w:r w:rsidRPr="00D15895">
              <w:rPr>
                <w:rFonts w:ascii="Times New Roman" w:hAnsi="Times New Roman" w:cs="Times New Roman"/>
                <w:color w:val="000000"/>
                <w:sz w:val="24"/>
                <w:szCs w:val="24"/>
                <w:lang w:val="ru-RU"/>
              </w:rPr>
              <w:t>Юрайт,</w:t>
            </w:r>
            <w:r w:rsidRPr="00D15895">
              <w:rPr>
                <w:lang w:val="ru-RU"/>
              </w:rPr>
              <w:t xml:space="preserve"> </w:t>
            </w:r>
            <w:r w:rsidRPr="00D15895">
              <w:rPr>
                <w:rFonts w:ascii="Times New Roman" w:hAnsi="Times New Roman" w:cs="Times New Roman"/>
                <w:color w:val="000000"/>
                <w:sz w:val="24"/>
                <w:szCs w:val="24"/>
                <w:lang w:val="ru-RU"/>
              </w:rPr>
              <w:t>2020.</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305</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Pr>
                <w:rFonts w:ascii="Times New Roman" w:hAnsi="Times New Roman" w:cs="Times New Roman"/>
                <w:color w:val="000000"/>
                <w:sz w:val="24"/>
                <w:szCs w:val="24"/>
              </w:rPr>
              <w:t>ISBN</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978-5-534-07854-1.</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Pr>
                <w:rFonts w:ascii="Times New Roman" w:hAnsi="Times New Roman" w:cs="Times New Roman"/>
                <w:color w:val="000000"/>
                <w:sz w:val="24"/>
                <w:szCs w:val="24"/>
              </w:rPr>
              <w:t>URL</w:t>
            </w:r>
            <w:r w:rsidRPr="00D15895">
              <w:rPr>
                <w:rFonts w:ascii="Times New Roman" w:hAnsi="Times New Roman" w:cs="Times New Roman"/>
                <w:color w:val="000000"/>
                <w:sz w:val="24"/>
                <w:szCs w:val="24"/>
                <w:lang w:val="ru-RU"/>
              </w:rPr>
              <w:t>:</w:t>
            </w:r>
            <w:r w:rsidRPr="00D15895">
              <w:rPr>
                <w:lang w:val="ru-RU"/>
              </w:rPr>
              <w:t xml:space="preserve"> </w:t>
            </w:r>
            <w:hyperlink r:id="rId4" w:history="1">
              <w:r w:rsidR="00195E74">
                <w:rPr>
                  <w:rStyle w:val="a3"/>
                  <w:lang w:val="ru-RU"/>
                </w:rPr>
                <w:t>https://urait.ru/bcode/454251</w:t>
              </w:r>
            </w:hyperlink>
            <w:r w:rsidRPr="00D15895">
              <w:rPr>
                <w:lang w:val="ru-RU"/>
              </w:rPr>
              <w:t xml:space="preserve"> </w:t>
            </w:r>
          </w:p>
        </w:tc>
      </w:tr>
      <w:tr w:rsidR="003D4D50">
        <w:trPr>
          <w:trHeight w:hRule="exact" w:val="1096"/>
        </w:trPr>
        <w:tc>
          <w:tcPr>
            <w:tcW w:w="9654" w:type="dxa"/>
            <w:gridSpan w:val="2"/>
            <w:shd w:val="clear" w:color="000000" w:fill="FFFFFF"/>
            <w:tcMar>
              <w:left w:w="34" w:type="dxa"/>
              <w:right w:w="34" w:type="dxa"/>
            </w:tcMar>
          </w:tcPr>
          <w:p w:rsidR="003D4D50" w:rsidRDefault="00D15895">
            <w:pPr>
              <w:spacing w:after="0" w:line="240" w:lineRule="auto"/>
              <w:ind w:firstLine="725"/>
              <w:jc w:val="both"/>
              <w:rPr>
                <w:sz w:val="24"/>
                <w:szCs w:val="24"/>
              </w:rPr>
            </w:pPr>
            <w:r w:rsidRPr="00D15895">
              <w:rPr>
                <w:rFonts w:ascii="Times New Roman" w:hAnsi="Times New Roman" w:cs="Times New Roman"/>
                <w:color w:val="000000"/>
                <w:sz w:val="24"/>
                <w:szCs w:val="24"/>
                <w:lang w:val="ru-RU"/>
              </w:rPr>
              <w:t>2.</w:t>
            </w:r>
            <w:r w:rsidRPr="00D15895">
              <w:rPr>
                <w:lang w:val="ru-RU"/>
              </w:rPr>
              <w:t xml:space="preserve"> </w:t>
            </w:r>
            <w:r w:rsidRPr="00D15895">
              <w:rPr>
                <w:rFonts w:ascii="Times New Roman" w:hAnsi="Times New Roman" w:cs="Times New Roman"/>
                <w:color w:val="000000"/>
                <w:sz w:val="24"/>
                <w:szCs w:val="24"/>
                <w:lang w:val="ru-RU"/>
              </w:rPr>
              <w:t>Методика</w:t>
            </w:r>
            <w:r w:rsidRPr="00D15895">
              <w:rPr>
                <w:lang w:val="ru-RU"/>
              </w:rPr>
              <w:t xml:space="preserve"> </w:t>
            </w:r>
            <w:r w:rsidRPr="00D15895">
              <w:rPr>
                <w:rFonts w:ascii="Times New Roman" w:hAnsi="Times New Roman" w:cs="Times New Roman"/>
                <w:color w:val="000000"/>
                <w:sz w:val="24"/>
                <w:szCs w:val="24"/>
                <w:lang w:val="ru-RU"/>
              </w:rPr>
              <w:t>обучения</w:t>
            </w:r>
            <w:r w:rsidRPr="00D15895">
              <w:rPr>
                <w:lang w:val="ru-RU"/>
              </w:rPr>
              <w:t xml:space="preserve"> </w:t>
            </w:r>
            <w:r w:rsidRPr="00D15895">
              <w:rPr>
                <w:rFonts w:ascii="Times New Roman" w:hAnsi="Times New Roman" w:cs="Times New Roman"/>
                <w:color w:val="000000"/>
                <w:sz w:val="24"/>
                <w:szCs w:val="24"/>
                <w:lang w:val="ru-RU"/>
              </w:rPr>
              <w:t>русскому</w:t>
            </w:r>
            <w:r w:rsidRPr="00D15895">
              <w:rPr>
                <w:lang w:val="ru-RU"/>
              </w:rPr>
              <w:t xml:space="preserve"> </w:t>
            </w:r>
            <w:r w:rsidRPr="00D15895">
              <w:rPr>
                <w:rFonts w:ascii="Times New Roman" w:hAnsi="Times New Roman" w:cs="Times New Roman"/>
                <w:color w:val="000000"/>
                <w:sz w:val="24"/>
                <w:szCs w:val="24"/>
                <w:lang w:val="ru-RU"/>
              </w:rPr>
              <w:t>языку</w:t>
            </w:r>
            <w:r w:rsidRPr="00D15895">
              <w:rPr>
                <w:lang w:val="ru-RU"/>
              </w:rPr>
              <w:t xml:space="preserve"> </w:t>
            </w:r>
            <w:r w:rsidRPr="00D15895">
              <w:rPr>
                <w:rFonts w:ascii="Times New Roman" w:hAnsi="Times New Roman" w:cs="Times New Roman"/>
                <w:color w:val="000000"/>
                <w:sz w:val="24"/>
                <w:szCs w:val="24"/>
                <w:lang w:val="ru-RU"/>
              </w:rPr>
              <w:t>и</w:t>
            </w:r>
            <w:r w:rsidRPr="00D15895">
              <w:rPr>
                <w:lang w:val="ru-RU"/>
              </w:rPr>
              <w:t xml:space="preserve"> </w:t>
            </w:r>
            <w:r w:rsidRPr="00D15895">
              <w:rPr>
                <w:rFonts w:ascii="Times New Roman" w:hAnsi="Times New Roman" w:cs="Times New Roman"/>
                <w:color w:val="000000"/>
                <w:sz w:val="24"/>
                <w:szCs w:val="24"/>
                <w:lang w:val="ru-RU"/>
              </w:rPr>
              <w:t>литературному</w:t>
            </w:r>
            <w:r w:rsidRPr="00D15895">
              <w:rPr>
                <w:lang w:val="ru-RU"/>
              </w:rPr>
              <w:t xml:space="preserve"> </w:t>
            </w:r>
            <w:r w:rsidRPr="00D15895">
              <w:rPr>
                <w:rFonts w:ascii="Times New Roman" w:hAnsi="Times New Roman" w:cs="Times New Roman"/>
                <w:color w:val="000000"/>
                <w:sz w:val="24"/>
                <w:szCs w:val="24"/>
                <w:lang w:val="ru-RU"/>
              </w:rPr>
              <w:t>чтению</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Зиновьева</w:t>
            </w:r>
            <w:r w:rsidRPr="00D15895">
              <w:rPr>
                <w:lang w:val="ru-RU"/>
              </w:rPr>
              <w:t xml:space="preserve"> </w:t>
            </w:r>
            <w:r w:rsidRPr="00D15895">
              <w:rPr>
                <w:rFonts w:ascii="Times New Roman" w:hAnsi="Times New Roman" w:cs="Times New Roman"/>
                <w:color w:val="000000"/>
                <w:sz w:val="24"/>
                <w:szCs w:val="24"/>
                <w:lang w:val="ru-RU"/>
              </w:rPr>
              <w:t>Т.</w:t>
            </w:r>
            <w:r w:rsidRPr="00D15895">
              <w:rPr>
                <w:lang w:val="ru-RU"/>
              </w:rPr>
              <w:t xml:space="preserve"> </w:t>
            </w:r>
            <w:r w:rsidRPr="00D15895">
              <w:rPr>
                <w:rFonts w:ascii="Times New Roman" w:hAnsi="Times New Roman" w:cs="Times New Roman"/>
                <w:color w:val="000000"/>
                <w:sz w:val="24"/>
                <w:szCs w:val="24"/>
                <w:lang w:val="ru-RU"/>
              </w:rPr>
              <w:t>И.,</w:t>
            </w:r>
            <w:r w:rsidRPr="00D15895">
              <w:rPr>
                <w:lang w:val="ru-RU"/>
              </w:rPr>
              <w:t xml:space="preserve"> </w:t>
            </w:r>
            <w:r w:rsidRPr="00D15895">
              <w:rPr>
                <w:rFonts w:ascii="Times New Roman" w:hAnsi="Times New Roman" w:cs="Times New Roman"/>
                <w:color w:val="000000"/>
                <w:sz w:val="24"/>
                <w:szCs w:val="24"/>
                <w:lang w:val="ru-RU"/>
              </w:rPr>
              <w:t>Афанасьева</w:t>
            </w:r>
            <w:r w:rsidRPr="00D15895">
              <w:rPr>
                <w:lang w:val="ru-RU"/>
              </w:rPr>
              <w:t xml:space="preserve"> </w:t>
            </w:r>
            <w:r w:rsidRPr="00D15895">
              <w:rPr>
                <w:rFonts w:ascii="Times New Roman" w:hAnsi="Times New Roman" w:cs="Times New Roman"/>
                <w:color w:val="000000"/>
                <w:sz w:val="24"/>
                <w:szCs w:val="24"/>
                <w:lang w:val="ru-RU"/>
              </w:rPr>
              <w:t>Ж.</w:t>
            </w:r>
            <w:r w:rsidRPr="00D15895">
              <w:rPr>
                <w:lang w:val="ru-RU"/>
              </w:rPr>
              <w:t xml:space="preserve"> </w:t>
            </w:r>
            <w:r w:rsidRPr="00D15895">
              <w:rPr>
                <w:rFonts w:ascii="Times New Roman" w:hAnsi="Times New Roman" w:cs="Times New Roman"/>
                <w:color w:val="000000"/>
                <w:sz w:val="24"/>
                <w:szCs w:val="24"/>
                <w:lang w:val="ru-RU"/>
              </w:rPr>
              <w:t>В.,</w:t>
            </w:r>
            <w:r w:rsidRPr="00D15895">
              <w:rPr>
                <w:lang w:val="ru-RU"/>
              </w:rPr>
              <w:t xml:space="preserve"> </w:t>
            </w:r>
            <w:r w:rsidRPr="00D15895">
              <w:rPr>
                <w:rFonts w:ascii="Times New Roman" w:hAnsi="Times New Roman" w:cs="Times New Roman"/>
                <w:color w:val="000000"/>
                <w:sz w:val="24"/>
                <w:szCs w:val="24"/>
                <w:lang w:val="ru-RU"/>
              </w:rPr>
              <w:t>Вачкова</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Н.,</w:t>
            </w:r>
            <w:r w:rsidRPr="00D15895">
              <w:rPr>
                <w:lang w:val="ru-RU"/>
              </w:rPr>
              <w:t xml:space="preserve"> </w:t>
            </w:r>
            <w:r w:rsidRPr="00D15895">
              <w:rPr>
                <w:rFonts w:ascii="Times New Roman" w:hAnsi="Times New Roman" w:cs="Times New Roman"/>
                <w:color w:val="000000"/>
                <w:sz w:val="24"/>
                <w:szCs w:val="24"/>
                <w:lang w:val="ru-RU"/>
              </w:rPr>
              <w:t>Десяева</w:t>
            </w:r>
            <w:r w:rsidRPr="00D15895">
              <w:rPr>
                <w:lang w:val="ru-RU"/>
              </w:rPr>
              <w:t xml:space="preserve"> </w:t>
            </w:r>
            <w:r w:rsidRPr="00D15895">
              <w:rPr>
                <w:rFonts w:ascii="Times New Roman" w:hAnsi="Times New Roman" w:cs="Times New Roman"/>
                <w:color w:val="000000"/>
                <w:sz w:val="24"/>
                <w:szCs w:val="24"/>
                <w:lang w:val="ru-RU"/>
              </w:rPr>
              <w:t>Н.</w:t>
            </w:r>
            <w:r w:rsidRPr="00D15895">
              <w:rPr>
                <w:lang w:val="ru-RU"/>
              </w:rPr>
              <w:t xml:space="preserve"> </w:t>
            </w:r>
            <w:r w:rsidRPr="00D15895">
              <w:rPr>
                <w:rFonts w:ascii="Times New Roman" w:hAnsi="Times New Roman" w:cs="Times New Roman"/>
                <w:color w:val="000000"/>
                <w:sz w:val="24"/>
                <w:szCs w:val="24"/>
                <w:lang w:val="ru-RU"/>
              </w:rPr>
              <w:t>Д.,</w:t>
            </w:r>
            <w:r w:rsidRPr="00D15895">
              <w:rPr>
                <w:lang w:val="ru-RU"/>
              </w:rPr>
              <w:t xml:space="preserve"> </w:t>
            </w:r>
            <w:r w:rsidRPr="00D15895">
              <w:rPr>
                <w:rFonts w:ascii="Times New Roman" w:hAnsi="Times New Roman" w:cs="Times New Roman"/>
                <w:color w:val="000000"/>
                <w:sz w:val="24"/>
                <w:szCs w:val="24"/>
                <w:lang w:val="ru-RU"/>
              </w:rPr>
              <w:t>Курлыгина</w:t>
            </w:r>
            <w:r w:rsidRPr="00D15895">
              <w:rPr>
                <w:lang w:val="ru-RU"/>
              </w:rPr>
              <w:t xml:space="preserve"> </w:t>
            </w:r>
            <w:r w:rsidRPr="00D15895">
              <w:rPr>
                <w:rFonts w:ascii="Times New Roman" w:hAnsi="Times New Roman" w:cs="Times New Roman"/>
                <w:color w:val="000000"/>
                <w:sz w:val="24"/>
                <w:szCs w:val="24"/>
                <w:lang w:val="ru-RU"/>
              </w:rPr>
              <w:t>О.</w:t>
            </w:r>
            <w:r w:rsidRPr="00D15895">
              <w:rPr>
                <w:lang w:val="ru-RU"/>
              </w:rPr>
              <w:t xml:space="preserve"> </w:t>
            </w:r>
            <w:r w:rsidRPr="00D15895">
              <w:rPr>
                <w:rFonts w:ascii="Times New Roman" w:hAnsi="Times New Roman" w:cs="Times New Roman"/>
                <w:color w:val="000000"/>
                <w:sz w:val="24"/>
                <w:szCs w:val="24"/>
                <w:lang w:val="ru-RU"/>
              </w:rPr>
              <w:t>Е.,</w:t>
            </w:r>
            <w:r w:rsidRPr="00D15895">
              <w:rPr>
                <w:lang w:val="ru-RU"/>
              </w:rPr>
              <w:t xml:space="preserve"> </w:t>
            </w:r>
            <w:r w:rsidRPr="00D15895">
              <w:rPr>
                <w:rFonts w:ascii="Times New Roman" w:hAnsi="Times New Roman" w:cs="Times New Roman"/>
                <w:color w:val="000000"/>
                <w:sz w:val="24"/>
                <w:szCs w:val="24"/>
                <w:lang w:val="ru-RU"/>
              </w:rPr>
              <w:t>Леонович</w:t>
            </w:r>
            <w:r w:rsidRPr="00D15895">
              <w:rPr>
                <w:lang w:val="ru-RU"/>
              </w:rPr>
              <w:t xml:space="preserve"> </w:t>
            </w:r>
            <w:r w:rsidRPr="00D15895">
              <w:rPr>
                <w:rFonts w:ascii="Times New Roman" w:hAnsi="Times New Roman" w:cs="Times New Roman"/>
                <w:color w:val="000000"/>
                <w:sz w:val="24"/>
                <w:szCs w:val="24"/>
                <w:lang w:val="ru-RU"/>
              </w:rPr>
              <w:t>Е.</w:t>
            </w:r>
            <w:r w:rsidRPr="00D15895">
              <w:rPr>
                <w:lang w:val="ru-RU"/>
              </w:rPr>
              <w:t xml:space="preserve"> </w:t>
            </w:r>
            <w:r w:rsidRPr="00D15895">
              <w:rPr>
                <w:rFonts w:ascii="Times New Roman" w:hAnsi="Times New Roman" w:cs="Times New Roman"/>
                <w:color w:val="000000"/>
                <w:sz w:val="24"/>
                <w:szCs w:val="24"/>
                <w:lang w:val="ru-RU"/>
              </w:rPr>
              <w:t>Н.,</w:t>
            </w:r>
            <w:r w:rsidRPr="00D15895">
              <w:rPr>
                <w:lang w:val="ru-RU"/>
              </w:rPr>
              <w:t xml:space="preserve"> </w:t>
            </w:r>
            <w:r w:rsidRPr="00D15895">
              <w:rPr>
                <w:rFonts w:ascii="Times New Roman" w:hAnsi="Times New Roman" w:cs="Times New Roman"/>
                <w:color w:val="000000"/>
                <w:sz w:val="24"/>
                <w:szCs w:val="24"/>
                <w:lang w:val="ru-RU"/>
              </w:rPr>
              <w:t>Львова</w:t>
            </w:r>
            <w:r w:rsidRPr="00D15895">
              <w:rPr>
                <w:lang w:val="ru-RU"/>
              </w:rPr>
              <w:t xml:space="preserve"> </w:t>
            </w:r>
            <w:r w:rsidRPr="00D15895">
              <w:rPr>
                <w:rFonts w:ascii="Times New Roman" w:hAnsi="Times New Roman" w:cs="Times New Roman"/>
                <w:color w:val="000000"/>
                <w:sz w:val="24"/>
                <w:szCs w:val="24"/>
                <w:lang w:val="ru-RU"/>
              </w:rPr>
              <w:t>А.</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Серебренникова</w:t>
            </w:r>
            <w:r w:rsidRPr="00D15895">
              <w:rPr>
                <w:lang w:val="ru-RU"/>
              </w:rPr>
              <w:t xml:space="preserve"> </w:t>
            </w:r>
            <w:r w:rsidRPr="00D15895">
              <w:rPr>
                <w:rFonts w:ascii="Times New Roman" w:hAnsi="Times New Roman" w:cs="Times New Roman"/>
                <w:color w:val="000000"/>
                <w:sz w:val="24"/>
                <w:szCs w:val="24"/>
                <w:lang w:val="ru-RU"/>
              </w:rPr>
              <w:t>Ю.</w:t>
            </w:r>
            <w:r w:rsidRPr="00D15895">
              <w:rPr>
                <w:lang w:val="ru-RU"/>
              </w:rPr>
              <w:t xml:space="preserve"> </w:t>
            </w:r>
            <w:r w:rsidRPr="00D15895">
              <w:rPr>
                <w:rFonts w:ascii="Times New Roman" w:hAnsi="Times New Roman" w:cs="Times New Roman"/>
                <w:color w:val="000000"/>
                <w:sz w:val="24"/>
                <w:szCs w:val="24"/>
                <w:lang w:val="ru-RU"/>
              </w:rPr>
              <w:t>А.,</w:t>
            </w:r>
            <w:r w:rsidRPr="00D15895">
              <w:rPr>
                <w:lang w:val="ru-RU"/>
              </w:rPr>
              <w:t xml:space="preserve"> </w:t>
            </w:r>
            <w:r w:rsidRPr="00D15895">
              <w:rPr>
                <w:rFonts w:ascii="Times New Roman" w:hAnsi="Times New Roman" w:cs="Times New Roman"/>
                <w:color w:val="000000"/>
                <w:sz w:val="24"/>
                <w:szCs w:val="24"/>
                <w:lang w:val="ru-RU"/>
              </w:rPr>
              <w:t>Трегубова</w:t>
            </w:r>
            <w:r w:rsidRPr="00D15895">
              <w:rPr>
                <w:lang w:val="ru-RU"/>
              </w:rPr>
              <w:t xml:space="preserve"> </w:t>
            </w:r>
            <w:r w:rsidRPr="00D15895">
              <w:rPr>
                <w:rFonts w:ascii="Times New Roman" w:hAnsi="Times New Roman" w:cs="Times New Roman"/>
                <w:color w:val="000000"/>
                <w:sz w:val="24"/>
                <w:szCs w:val="24"/>
                <w:lang w:val="ru-RU"/>
              </w:rPr>
              <w:t>Л.</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Сильченкова</w:t>
            </w:r>
            <w:r w:rsidRPr="00D15895">
              <w:rPr>
                <w:lang w:val="ru-RU"/>
              </w:rPr>
              <w:t xml:space="preserve"> </w:t>
            </w:r>
            <w:r w:rsidRPr="00D15895">
              <w:rPr>
                <w:rFonts w:ascii="Times New Roman" w:hAnsi="Times New Roman" w:cs="Times New Roman"/>
                <w:color w:val="000000"/>
                <w:sz w:val="24"/>
                <w:szCs w:val="24"/>
                <w:lang w:val="ru-RU"/>
              </w:rPr>
              <w:t>Л.</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5E74">
                <w:rPr>
                  <w:rStyle w:val="a3"/>
                </w:rPr>
                <w:t>https://urait.ru/bcode/469148</w:t>
              </w:r>
            </w:hyperlink>
            <w:r>
              <w:t xml:space="preserve"> </w:t>
            </w:r>
          </w:p>
        </w:tc>
      </w:tr>
      <w:tr w:rsidR="003D4D50">
        <w:trPr>
          <w:trHeight w:hRule="exact" w:val="304"/>
        </w:trPr>
        <w:tc>
          <w:tcPr>
            <w:tcW w:w="285" w:type="dxa"/>
          </w:tcPr>
          <w:p w:rsidR="003D4D50" w:rsidRDefault="003D4D50"/>
        </w:tc>
        <w:tc>
          <w:tcPr>
            <w:tcW w:w="9370" w:type="dxa"/>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i/>
                <w:color w:val="000000"/>
                <w:sz w:val="24"/>
                <w:szCs w:val="24"/>
              </w:rPr>
              <w:t>Дополнительная:</w:t>
            </w:r>
          </w:p>
        </w:tc>
      </w:tr>
      <w:tr w:rsidR="003D4D50" w:rsidRPr="00D15895">
        <w:trPr>
          <w:trHeight w:hRule="exact" w:val="528"/>
        </w:trPr>
        <w:tc>
          <w:tcPr>
            <w:tcW w:w="9654" w:type="dxa"/>
            <w:gridSpan w:val="2"/>
            <w:shd w:val="clear" w:color="000000" w:fill="FFFFFF"/>
            <w:tcMar>
              <w:left w:w="34" w:type="dxa"/>
              <w:right w:w="34" w:type="dxa"/>
            </w:tcMar>
          </w:tcPr>
          <w:p w:rsidR="003D4D50" w:rsidRPr="00D15895" w:rsidRDefault="00D15895">
            <w:pPr>
              <w:spacing w:after="0" w:line="240" w:lineRule="auto"/>
              <w:ind w:firstLine="725"/>
              <w:jc w:val="both"/>
              <w:rPr>
                <w:sz w:val="24"/>
                <w:szCs w:val="24"/>
                <w:lang w:val="ru-RU"/>
              </w:rPr>
            </w:pPr>
            <w:r w:rsidRPr="00D15895">
              <w:rPr>
                <w:rFonts w:ascii="Times New Roman" w:hAnsi="Times New Roman" w:cs="Times New Roman"/>
                <w:color w:val="000000"/>
                <w:sz w:val="24"/>
                <w:szCs w:val="24"/>
                <w:lang w:val="ru-RU"/>
              </w:rPr>
              <w:t>1.</w:t>
            </w:r>
            <w:r w:rsidRPr="00D15895">
              <w:rPr>
                <w:lang w:val="ru-RU"/>
              </w:rPr>
              <w:t xml:space="preserve"> </w:t>
            </w:r>
            <w:r w:rsidRPr="00D15895">
              <w:rPr>
                <w:rFonts w:ascii="Times New Roman" w:hAnsi="Times New Roman" w:cs="Times New Roman"/>
                <w:color w:val="000000"/>
                <w:sz w:val="24"/>
                <w:szCs w:val="24"/>
                <w:lang w:val="ru-RU"/>
              </w:rPr>
              <w:t>Основы</w:t>
            </w:r>
            <w:r w:rsidRPr="00D15895">
              <w:rPr>
                <w:lang w:val="ru-RU"/>
              </w:rPr>
              <w:t xml:space="preserve"> </w:t>
            </w:r>
            <w:r w:rsidRPr="00D15895">
              <w:rPr>
                <w:rFonts w:ascii="Times New Roman" w:hAnsi="Times New Roman" w:cs="Times New Roman"/>
                <w:color w:val="000000"/>
                <w:sz w:val="24"/>
                <w:szCs w:val="24"/>
                <w:lang w:val="ru-RU"/>
              </w:rPr>
              <w:t>методики</w:t>
            </w:r>
            <w:r w:rsidRPr="00D15895">
              <w:rPr>
                <w:lang w:val="ru-RU"/>
              </w:rPr>
              <w:t xml:space="preserve"> </w:t>
            </w:r>
            <w:r w:rsidRPr="00D15895">
              <w:rPr>
                <w:rFonts w:ascii="Times New Roman" w:hAnsi="Times New Roman" w:cs="Times New Roman"/>
                <w:color w:val="000000"/>
                <w:sz w:val="24"/>
                <w:szCs w:val="24"/>
                <w:lang w:val="ru-RU"/>
              </w:rPr>
              <w:t>развития</w:t>
            </w:r>
            <w:r w:rsidRPr="00D15895">
              <w:rPr>
                <w:lang w:val="ru-RU"/>
              </w:rPr>
              <w:t xml:space="preserve"> </w:t>
            </w:r>
            <w:r w:rsidRPr="00D15895">
              <w:rPr>
                <w:rFonts w:ascii="Times New Roman" w:hAnsi="Times New Roman" w:cs="Times New Roman"/>
                <w:color w:val="000000"/>
                <w:sz w:val="24"/>
                <w:szCs w:val="24"/>
                <w:lang w:val="ru-RU"/>
              </w:rPr>
              <w:t>речи</w:t>
            </w:r>
            <w:r w:rsidRPr="00D15895">
              <w:rPr>
                <w:lang w:val="ru-RU"/>
              </w:rPr>
              <w:t xml:space="preserve"> </w:t>
            </w:r>
            <w:r w:rsidRPr="00D15895">
              <w:rPr>
                <w:rFonts w:ascii="Times New Roman" w:hAnsi="Times New Roman" w:cs="Times New Roman"/>
                <w:color w:val="000000"/>
                <w:sz w:val="24"/>
                <w:szCs w:val="24"/>
                <w:lang w:val="ru-RU"/>
              </w:rPr>
              <w:t>учащихся</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Архипова</w:t>
            </w:r>
            <w:r w:rsidRPr="00D15895">
              <w:rPr>
                <w:lang w:val="ru-RU"/>
              </w:rPr>
              <w:t xml:space="preserve"> </w:t>
            </w:r>
            <w:r w:rsidRPr="00D15895">
              <w:rPr>
                <w:rFonts w:ascii="Times New Roman" w:hAnsi="Times New Roman" w:cs="Times New Roman"/>
                <w:color w:val="000000"/>
                <w:sz w:val="24"/>
                <w:szCs w:val="24"/>
                <w:lang w:val="ru-RU"/>
              </w:rPr>
              <w:t>Е.</w:t>
            </w:r>
            <w:r w:rsidRPr="00D15895">
              <w:rPr>
                <w:lang w:val="ru-RU"/>
              </w:rPr>
              <w:t xml:space="preserve"> </w:t>
            </w:r>
            <w:r w:rsidRPr="00D15895">
              <w:rPr>
                <w:rFonts w:ascii="Times New Roman" w:hAnsi="Times New Roman" w:cs="Times New Roman"/>
                <w:color w:val="000000"/>
                <w:sz w:val="24"/>
                <w:szCs w:val="24"/>
                <w:lang w:val="ru-RU"/>
              </w:rPr>
              <w:t>В..</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3-е</w:t>
            </w:r>
            <w:r w:rsidRPr="00D15895">
              <w:rPr>
                <w:lang w:val="ru-RU"/>
              </w:rPr>
              <w:t xml:space="preserve"> </w:t>
            </w:r>
            <w:r w:rsidRPr="00D15895">
              <w:rPr>
                <w:rFonts w:ascii="Times New Roman" w:hAnsi="Times New Roman" w:cs="Times New Roman"/>
                <w:color w:val="000000"/>
                <w:sz w:val="24"/>
                <w:szCs w:val="24"/>
                <w:lang w:val="ru-RU"/>
              </w:rPr>
              <w:t>изд.</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Москва:</w:t>
            </w:r>
            <w:r w:rsidRPr="00D15895">
              <w:rPr>
                <w:lang w:val="ru-RU"/>
              </w:rPr>
              <w:t xml:space="preserve"> </w:t>
            </w:r>
            <w:r w:rsidRPr="00D15895">
              <w:rPr>
                <w:rFonts w:ascii="Times New Roman" w:hAnsi="Times New Roman" w:cs="Times New Roman"/>
                <w:color w:val="000000"/>
                <w:sz w:val="24"/>
                <w:szCs w:val="24"/>
                <w:lang w:val="ru-RU"/>
              </w:rPr>
              <w:t>Юрайт,</w:t>
            </w:r>
            <w:r w:rsidRPr="00D15895">
              <w:rPr>
                <w:lang w:val="ru-RU"/>
              </w:rPr>
              <w:t xml:space="preserve"> </w:t>
            </w:r>
            <w:r w:rsidRPr="00D15895">
              <w:rPr>
                <w:rFonts w:ascii="Times New Roman" w:hAnsi="Times New Roman" w:cs="Times New Roman"/>
                <w:color w:val="000000"/>
                <w:sz w:val="24"/>
                <w:szCs w:val="24"/>
                <w:lang w:val="ru-RU"/>
              </w:rPr>
              <w:t>2021.</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177</w:t>
            </w:r>
            <w:r w:rsidRPr="00D15895">
              <w:rPr>
                <w:lang w:val="ru-RU"/>
              </w:rPr>
              <w:t xml:space="preserve"> </w:t>
            </w:r>
            <w:r w:rsidRPr="00D15895">
              <w:rPr>
                <w:rFonts w:ascii="Times New Roman" w:hAnsi="Times New Roman" w:cs="Times New Roman"/>
                <w:color w:val="000000"/>
                <w:sz w:val="24"/>
                <w:szCs w:val="24"/>
                <w:lang w:val="ru-RU"/>
              </w:rPr>
              <w:t>с</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Pr>
                <w:rFonts w:ascii="Times New Roman" w:hAnsi="Times New Roman" w:cs="Times New Roman"/>
                <w:color w:val="000000"/>
                <w:sz w:val="24"/>
                <w:szCs w:val="24"/>
              </w:rPr>
              <w:t>ISBN</w:t>
            </w:r>
            <w:r w:rsidRPr="00D15895">
              <w:rPr>
                <w:rFonts w:ascii="Times New Roman" w:hAnsi="Times New Roman" w:cs="Times New Roman"/>
                <w:color w:val="000000"/>
                <w:sz w:val="24"/>
                <w:szCs w:val="24"/>
                <w:lang w:val="ru-RU"/>
              </w:rPr>
              <w:t>:</w:t>
            </w:r>
            <w:r w:rsidRPr="00D15895">
              <w:rPr>
                <w:lang w:val="ru-RU"/>
              </w:rPr>
              <w:t xml:space="preserve"> </w:t>
            </w:r>
            <w:r w:rsidRPr="00D15895">
              <w:rPr>
                <w:rFonts w:ascii="Times New Roman" w:hAnsi="Times New Roman" w:cs="Times New Roman"/>
                <w:color w:val="000000"/>
                <w:sz w:val="24"/>
                <w:szCs w:val="24"/>
                <w:lang w:val="ru-RU"/>
              </w:rPr>
              <w:t>978-5-534-12782-9.</w:t>
            </w:r>
            <w:r w:rsidRPr="00D15895">
              <w:rPr>
                <w:lang w:val="ru-RU"/>
              </w:rPr>
              <w:t xml:space="preserve"> </w:t>
            </w:r>
            <w:r w:rsidRPr="00D15895">
              <w:rPr>
                <w:rFonts w:ascii="Times New Roman" w:hAnsi="Times New Roman" w:cs="Times New Roman"/>
                <w:color w:val="000000"/>
                <w:sz w:val="24"/>
                <w:szCs w:val="24"/>
                <w:lang w:val="ru-RU"/>
              </w:rPr>
              <w:t>-</w:t>
            </w:r>
            <w:r w:rsidRPr="00D15895">
              <w:rPr>
                <w:lang w:val="ru-RU"/>
              </w:rPr>
              <w:t xml:space="preserve"> </w:t>
            </w:r>
            <w:r>
              <w:rPr>
                <w:rFonts w:ascii="Times New Roman" w:hAnsi="Times New Roman" w:cs="Times New Roman"/>
                <w:color w:val="000000"/>
                <w:sz w:val="24"/>
                <w:szCs w:val="24"/>
              </w:rPr>
              <w:t>URL</w:t>
            </w:r>
            <w:r w:rsidRPr="00D15895">
              <w:rPr>
                <w:rFonts w:ascii="Times New Roman" w:hAnsi="Times New Roman" w:cs="Times New Roman"/>
                <w:color w:val="000000"/>
                <w:sz w:val="24"/>
                <w:szCs w:val="24"/>
                <w:lang w:val="ru-RU"/>
              </w:rPr>
              <w:t>:</w:t>
            </w:r>
            <w:r w:rsidRPr="00D15895">
              <w:rPr>
                <w:lang w:val="ru-RU"/>
              </w:rPr>
              <w:t xml:space="preserve"> </w:t>
            </w:r>
            <w:hyperlink r:id="rId6" w:history="1">
              <w:r w:rsidR="00195E74">
                <w:rPr>
                  <w:rStyle w:val="a3"/>
                  <w:lang w:val="ru-RU"/>
                </w:rPr>
                <w:t>https://urait.ru/bcode/473304</w:t>
              </w:r>
            </w:hyperlink>
            <w:r w:rsidRPr="00D15895">
              <w:rPr>
                <w:lang w:val="ru-RU"/>
              </w:rPr>
              <w:t xml:space="preserve"> </w:t>
            </w:r>
          </w:p>
        </w:tc>
      </w:tr>
      <w:tr w:rsidR="003D4D50" w:rsidRPr="00D15895">
        <w:trPr>
          <w:trHeight w:hRule="exact" w:val="585"/>
        </w:trPr>
        <w:tc>
          <w:tcPr>
            <w:tcW w:w="9654" w:type="dxa"/>
            <w:gridSpan w:val="2"/>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D4D50" w:rsidRPr="00D15895">
        <w:trPr>
          <w:trHeight w:hRule="exact" w:val="9751"/>
        </w:trPr>
        <w:tc>
          <w:tcPr>
            <w:tcW w:w="9654" w:type="dxa"/>
            <w:gridSpan w:val="2"/>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15895">
              <w:rPr>
                <w:rFonts w:ascii="Times New Roman" w:hAnsi="Times New Roman" w:cs="Times New Roman"/>
                <w:color w:val="000000"/>
                <w:sz w:val="24"/>
                <w:szCs w:val="24"/>
                <w:lang w:val="ru-RU"/>
              </w:rPr>
              <w:t xml:space="preserve">  Режим доступа: </w:t>
            </w:r>
            <w:hyperlink r:id="rId7" w:history="1">
              <w:r w:rsidR="00195E74">
                <w:rPr>
                  <w:rStyle w:val="a3"/>
                  <w:rFonts w:ascii="Times New Roman" w:hAnsi="Times New Roman" w:cs="Times New Roman"/>
                  <w:sz w:val="24"/>
                  <w:szCs w:val="24"/>
                  <w:lang w:val="ru-RU"/>
                </w:rPr>
                <w:t>http://www.iprbookshop.ru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2.    ЭБС издательства «Юрайт» Режим доступа: </w:t>
            </w:r>
            <w:hyperlink r:id="rId8" w:history="1">
              <w:r w:rsidR="00195E74">
                <w:rPr>
                  <w:rStyle w:val="a3"/>
                  <w:rFonts w:ascii="Times New Roman" w:hAnsi="Times New Roman" w:cs="Times New Roman"/>
                  <w:sz w:val="24"/>
                  <w:szCs w:val="24"/>
                  <w:lang w:val="ru-RU"/>
                </w:rPr>
                <w:t>http://biblio-online.ru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195E74">
                <w:rPr>
                  <w:rStyle w:val="a3"/>
                  <w:rFonts w:ascii="Times New Roman" w:hAnsi="Times New Roman" w:cs="Times New Roman"/>
                  <w:sz w:val="24"/>
                  <w:szCs w:val="24"/>
                  <w:lang w:val="ru-RU"/>
                </w:rPr>
                <w:t>http://window.edu.ru/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158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158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5895">
              <w:rPr>
                <w:rFonts w:ascii="Times New Roman" w:hAnsi="Times New Roman" w:cs="Times New Roman"/>
                <w:color w:val="000000"/>
                <w:sz w:val="24"/>
                <w:szCs w:val="24"/>
                <w:lang w:val="ru-RU"/>
              </w:rPr>
              <w:t xml:space="preserve"> Режим доступа: </w:t>
            </w:r>
            <w:hyperlink r:id="rId10" w:history="1">
              <w:r w:rsidR="00195E74">
                <w:rPr>
                  <w:rStyle w:val="a3"/>
                  <w:rFonts w:ascii="Times New Roman" w:hAnsi="Times New Roman" w:cs="Times New Roman"/>
                  <w:sz w:val="24"/>
                  <w:szCs w:val="24"/>
                  <w:lang w:val="ru-RU"/>
                </w:rPr>
                <w:t>http://elibrary.ru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15895">
              <w:rPr>
                <w:rFonts w:ascii="Times New Roman" w:hAnsi="Times New Roman" w:cs="Times New Roman"/>
                <w:color w:val="000000"/>
                <w:sz w:val="24"/>
                <w:szCs w:val="24"/>
                <w:lang w:val="ru-RU"/>
              </w:rPr>
              <w:t xml:space="preserve"> Режим доступа:  </w:t>
            </w:r>
            <w:hyperlink r:id="rId11" w:history="1">
              <w:r w:rsidR="00195E74">
                <w:rPr>
                  <w:rStyle w:val="a3"/>
                  <w:rFonts w:ascii="Times New Roman" w:hAnsi="Times New Roman" w:cs="Times New Roman"/>
                  <w:sz w:val="24"/>
                  <w:szCs w:val="24"/>
                  <w:lang w:val="ru-RU"/>
                </w:rPr>
                <w:t>http://www.sciencedirect.com</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E20C61">
                <w:rPr>
                  <w:rStyle w:val="a3"/>
                  <w:rFonts w:ascii="Times New Roman" w:hAnsi="Times New Roman" w:cs="Times New Roman"/>
                  <w:sz w:val="24"/>
                  <w:szCs w:val="24"/>
                </w:rPr>
                <w:t>www.edu.ru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195E74">
                <w:rPr>
                  <w:rStyle w:val="a3"/>
                  <w:rFonts w:ascii="Times New Roman" w:hAnsi="Times New Roman" w:cs="Times New Roman"/>
                  <w:sz w:val="24"/>
                  <w:szCs w:val="24"/>
                  <w:lang w:val="ru-RU"/>
                </w:rPr>
                <w:t>http://journals.cambridge.org</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195E74">
                <w:rPr>
                  <w:rStyle w:val="a3"/>
                  <w:rFonts w:ascii="Times New Roman" w:hAnsi="Times New Roman" w:cs="Times New Roman"/>
                  <w:sz w:val="24"/>
                  <w:szCs w:val="24"/>
                  <w:lang w:val="ru-RU"/>
                </w:rPr>
                <w:t>http://www.oxfordjoumals.org</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195E74">
                <w:rPr>
                  <w:rStyle w:val="a3"/>
                  <w:rFonts w:ascii="Times New Roman" w:hAnsi="Times New Roman" w:cs="Times New Roman"/>
                  <w:sz w:val="24"/>
                  <w:szCs w:val="24"/>
                  <w:lang w:val="ru-RU"/>
                </w:rPr>
                <w:t>http://dic.academic.ru/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195E74">
                <w:rPr>
                  <w:rStyle w:val="a3"/>
                  <w:rFonts w:ascii="Times New Roman" w:hAnsi="Times New Roman" w:cs="Times New Roman"/>
                  <w:sz w:val="24"/>
                  <w:szCs w:val="24"/>
                  <w:lang w:val="ru-RU"/>
                </w:rPr>
                <w:t>http://www.benran.ru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11.   Сайт Госкомстата РФ. Режим доступа: </w:t>
            </w:r>
            <w:hyperlink r:id="rId17" w:history="1">
              <w:r w:rsidR="00195E74">
                <w:rPr>
                  <w:rStyle w:val="a3"/>
                  <w:rFonts w:ascii="Times New Roman" w:hAnsi="Times New Roman" w:cs="Times New Roman"/>
                  <w:sz w:val="24"/>
                  <w:szCs w:val="24"/>
                  <w:lang w:val="ru-RU"/>
                </w:rPr>
                <w:t>http://www.gks.ru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195E74">
                <w:rPr>
                  <w:rStyle w:val="a3"/>
                  <w:rFonts w:ascii="Times New Roman" w:hAnsi="Times New Roman" w:cs="Times New Roman"/>
                  <w:sz w:val="24"/>
                  <w:szCs w:val="24"/>
                  <w:lang w:val="ru-RU"/>
                </w:rPr>
                <w:t>http://diss.rsl.ru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195E74">
                <w:rPr>
                  <w:rStyle w:val="a3"/>
                  <w:rFonts w:ascii="Times New Roman" w:hAnsi="Times New Roman" w:cs="Times New Roman"/>
                  <w:sz w:val="24"/>
                  <w:szCs w:val="24"/>
                  <w:lang w:val="ru-RU"/>
                </w:rPr>
                <w:t>http://ru.spinform.ru</w:t>
              </w:r>
            </w:hyperlink>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4D50" w:rsidRPr="00D15895">
        <w:trPr>
          <w:trHeight w:hRule="exact" w:val="314"/>
        </w:trPr>
        <w:tc>
          <w:tcPr>
            <w:tcW w:w="9654" w:type="dxa"/>
            <w:gridSpan w:val="2"/>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D4D50" w:rsidRPr="00D15895">
        <w:trPr>
          <w:trHeight w:hRule="exact" w:val="1984"/>
        </w:trPr>
        <w:tc>
          <w:tcPr>
            <w:tcW w:w="9654" w:type="dxa"/>
            <w:gridSpan w:val="2"/>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11830"/>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D4D50" w:rsidRPr="00D15895" w:rsidRDefault="00D15895">
            <w:pPr>
              <w:spacing w:after="0" w:line="240" w:lineRule="auto"/>
              <w:jc w:val="both"/>
              <w:rPr>
                <w:sz w:val="24"/>
                <w:szCs w:val="24"/>
                <w:lang w:val="ru-RU"/>
              </w:rPr>
            </w:pPr>
            <w:r>
              <w:rPr>
                <w:rFonts w:ascii="Times New Roman" w:hAnsi="Times New Roman" w:cs="Times New Roman"/>
                <w:color w:val="000000"/>
                <w:sz w:val="24"/>
                <w:szCs w:val="24"/>
              </w:rPr>
              <w:t>⦁</w:t>
            </w:r>
            <w:r w:rsidRPr="00D1589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4D50" w:rsidRPr="00D15895" w:rsidRDefault="00D15895">
            <w:pPr>
              <w:spacing w:after="0" w:line="240" w:lineRule="auto"/>
              <w:jc w:val="both"/>
              <w:rPr>
                <w:sz w:val="24"/>
                <w:szCs w:val="24"/>
                <w:lang w:val="ru-RU"/>
              </w:rPr>
            </w:pPr>
            <w:r>
              <w:rPr>
                <w:rFonts w:ascii="Times New Roman" w:hAnsi="Times New Roman" w:cs="Times New Roman"/>
                <w:color w:val="000000"/>
                <w:sz w:val="24"/>
                <w:szCs w:val="24"/>
              </w:rPr>
              <w:t>⦁</w:t>
            </w:r>
            <w:r w:rsidRPr="00D1589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D4D50" w:rsidRPr="00D15895" w:rsidRDefault="00D15895">
            <w:pPr>
              <w:spacing w:after="0" w:line="240" w:lineRule="auto"/>
              <w:jc w:val="both"/>
              <w:rPr>
                <w:sz w:val="24"/>
                <w:szCs w:val="24"/>
                <w:lang w:val="ru-RU"/>
              </w:rPr>
            </w:pPr>
            <w:r>
              <w:rPr>
                <w:rFonts w:ascii="Times New Roman" w:hAnsi="Times New Roman" w:cs="Times New Roman"/>
                <w:color w:val="000000"/>
                <w:sz w:val="24"/>
                <w:szCs w:val="24"/>
              </w:rPr>
              <w:t>⦁</w:t>
            </w:r>
            <w:r w:rsidRPr="00D1589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D4D50" w:rsidRPr="00D15895" w:rsidRDefault="00D15895">
            <w:pPr>
              <w:spacing w:after="0" w:line="240" w:lineRule="auto"/>
              <w:jc w:val="both"/>
              <w:rPr>
                <w:sz w:val="24"/>
                <w:szCs w:val="24"/>
                <w:lang w:val="ru-RU"/>
              </w:rPr>
            </w:pPr>
            <w:r>
              <w:rPr>
                <w:rFonts w:ascii="Times New Roman" w:hAnsi="Times New Roman" w:cs="Times New Roman"/>
                <w:color w:val="000000"/>
                <w:sz w:val="24"/>
                <w:szCs w:val="24"/>
              </w:rPr>
              <w:t>⦁</w:t>
            </w:r>
            <w:r w:rsidRPr="00D1589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4D50" w:rsidRPr="00D15895" w:rsidRDefault="00D15895">
            <w:pPr>
              <w:spacing w:after="0" w:line="240" w:lineRule="auto"/>
              <w:jc w:val="both"/>
              <w:rPr>
                <w:sz w:val="24"/>
                <w:szCs w:val="24"/>
                <w:lang w:val="ru-RU"/>
              </w:rPr>
            </w:pPr>
            <w:r>
              <w:rPr>
                <w:rFonts w:ascii="Times New Roman" w:hAnsi="Times New Roman" w:cs="Times New Roman"/>
                <w:color w:val="000000"/>
                <w:sz w:val="24"/>
                <w:szCs w:val="24"/>
              </w:rPr>
              <w:t>⦁</w:t>
            </w:r>
            <w:r w:rsidRPr="00D1589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4D50" w:rsidRPr="00D15895">
        <w:trPr>
          <w:trHeight w:hRule="exact" w:val="855"/>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4D50" w:rsidRPr="00D15895">
        <w:trPr>
          <w:trHeight w:hRule="exact" w:val="2705"/>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Перечень программного обеспечения</w:t>
            </w:r>
          </w:p>
          <w:p w:rsidR="003D4D50" w:rsidRPr="00D15895" w:rsidRDefault="003D4D50">
            <w:pPr>
              <w:spacing w:after="0" w:line="240" w:lineRule="auto"/>
              <w:jc w:val="both"/>
              <w:rPr>
                <w:sz w:val="24"/>
                <w:szCs w:val="24"/>
                <w:lang w:val="ru-RU"/>
              </w:rPr>
            </w:pP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58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58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D4D50" w:rsidRDefault="00D158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4D50" w:rsidRDefault="00D158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589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1589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Антивирус Касперского</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589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1589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1589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3D4D50" w:rsidRPr="00D15895" w:rsidRDefault="00D15895">
      <w:pPr>
        <w:rPr>
          <w:sz w:val="0"/>
          <w:szCs w:val="0"/>
          <w:lang w:val="ru-RU"/>
        </w:rPr>
      </w:pPr>
      <w:r w:rsidRPr="00D158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4D50" w:rsidRPr="00D15895">
        <w:trPr>
          <w:trHeight w:hRule="exact" w:val="285"/>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lastRenderedPageBreak/>
              <w:t>Современные профессиональные базы данных и информационные справочные системы:</w:t>
            </w:r>
          </w:p>
        </w:tc>
      </w:tr>
      <w:tr w:rsidR="003D4D50">
        <w:trPr>
          <w:trHeight w:hRule="exact" w:val="585"/>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D4D50" w:rsidRDefault="00D15895">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195E74">
                <w:rPr>
                  <w:rStyle w:val="a3"/>
                  <w:rFonts w:ascii="Times New Roman" w:hAnsi="Times New Roman" w:cs="Times New Roman"/>
                  <w:sz w:val="24"/>
                  <w:szCs w:val="24"/>
                </w:rPr>
                <w:t>http://fgosvo.ru</w:t>
              </w:r>
            </w:hyperlink>
          </w:p>
        </w:tc>
      </w:tr>
      <w:tr w:rsidR="003D4D50">
        <w:trPr>
          <w:trHeight w:hRule="exact" w:val="314"/>
        </w:trPr>
        <w:tc>
          <w:tcPr>
            <w:tcW w:w="9654" w:type="dxa"/>
            <w:shd w:val="clear" w:color="000000" w:fill="FFFFFF"/>
            <w:tcMar>
              <w:left w:w="34" w:type="dxa"/>
              <w:right w:w="34" w:type="dxa"/>
            </w:tcMar>
          </w:tcPr>
          <w:p w:rsidR="003D4D50" w:rsidRDefault="00D158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4D50" w:rsidRPr="00D15895">
        <w:trPr>
          <w:trHeight w:hRule="exact" w:val="7587"/>
        </w:trPr>
        <w:tc>
          <w:tcPr>
            <w:tcW w:w="9654" w:type="dxa"/>
            <w:shd w:val="clear" w:color="000000" w:fill="FFFFFF"/>
            <w:tcMar>
              <w:left w:w="34" w:type="dxa"/>
              <w:right w:w="34" w:type="dxa"/>
            </w:tcMar>
          </w:tcPr>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158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15895">
              <w:rPr>
                <w:rFonts w:ascii="Times New Roman" w:hAnsi="Times New Roman" w:cs="Times New Roman"/>
                <w:color w:val="000000"/>
                <w:sz w:val="24"/>
                <w:szCs w:val="24"/>
                <w:lang w:val="ru-RU"/>
              </w:rPr>
              <w:t>, обеспечивает:</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1589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обработка текстовой, графической и эмпирической информации;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компьютерное тестирование;</w:t>
            </w:r>
          </w:p>
          <w:p w:rsidR="003D4D50" w:rsidRPr="00D15895" w:rsidRDefault="00D15895">
            <w:pPr>
              <w:spacing w:after="0" w:line="240" w:lineRule="auto"/>
              <w:jc w:val="both"/>
              <w:rPr>
                <w:sz w:val="24"/>
                <w:szCs w:val="24"/>
                <w:lang w:val="ru-RU"/>
              </w:rPr>
            </w:pPr>
            <w:r w:rsidRPr="00D15895">
              <w:rPr>
                <w:rFonts w:ascii="Times New Roman" w:hAnsi="Times New Roman" w:cs="Times New Roman"/>
                <w:color w:val="000000"/>
                <w:sz w:val="24"/>
                <w:szCs w:val="24"/>
                <w:lang w:val="ru-RU"/>
              </w:rPr>
              <w:t>• демонстрация мультимедийных материалов.</w:t>
            </w:r>
          </w:p>
        </w:tc>
      </w:tr>
      <w:tr w:rsidR="003D4D50" w:rsidRPr="00D15895">
        <w:trPr>
          <w:trHeight w:hRule="exact" w:val="277"/>
        </w:trPr>
        <w:tc>
          <w:tcPr>
            <w:tcW w:w="9640" w:type="dxa"/>
          </w:tcPr>
          <w:p w:rsidR="003D4D50" w:rsidRPr="00D15895" w:rsidRDefault="003D4D50">
            <w:pPr>
              <w:rPr>
                <w:lang w:val="ru-RU"/>
              </w:rPr>
            </w:pPr>
          </w:p>
        </w:tc>
      </w:tr>
      <w:tr w:rsidR="003D4D50" w:rsidRPr="00D15895">
        <w:trPr>
          <w:trHeight w:hRule="exact" w:val="585"/>
        </w:trPr>
        <w:tc>
          <w:tcPr>
            <w:tcW w:w="9654" w:type="dxa"/>
            <w:shd w:val="clear" w:color="000000" w:fill="FFFFFF"/>
            <w:tcMar>
              <w:left w:w="34" w:type="dxa"/>
              <w:right w:w="34" w:type="dxa"/>
            </w:tcMar>
          </w:tcPr>
          <w:p w:rsidR="003D4D50" w:rsidRPr="00D15895" w:rsidRDefault="00D15895">
            <w:pPr>
              <w:spacing w:after="0" w:line="240" w:lineRule="auto"/>
              <w:rPr>
                <w:sz w:val="24"/>
                <w:szCs w:val="24"/>
                <w:lang w:val="ru-RU"/>
              </w:rPr>
            </w:pPr>
            <w:r w:rsidRPr="00D1589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D4D50">
        <w:trPr>
          <w:trHeight w:hRule="exact" w:val="5756"/>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D50" w:rsidRDefault="00D158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D50" w:rsidRDefault="00D158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4D50" w:rsidRDefault="00D158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3D4D50" w:rsidRDefault="00D15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D50">
        <w:trPr>
          <w:trHeight w:hRule="exact" w:val="8398"/>
        </w:trPr>
        <w:tc>
          <w:tcPr>
            <w:tcW w:w="9654" w:type="dxa"/>
            <w:shd w:val="clear" w:color="000000" w:fill="FFFFFF"/>
            <w:tcMar>
              <w:left w:w="34" w:type="dxa"/>
              <w:right w:w="34" w:type="dxa"/>
            </w:tcMar>
          </w:tcPr>
          <w:p w:rsidR="003D4D50" w:rsidRDefault="00D15895">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4D50" w:rsidRDefault="00D158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E20C61">
                <w:rPr>
                  <w:rStyle w:val="a3"/>
                  <w:rFonts w:ascii="Times New Roman" w:hAnsi="Times New Roman" w:cs="Times New Roman"/>
                  <w:sz w:val="24"/>
                  <w:szCs w:val="24"/>
                </w:rPr>
                <w:t>www.biblio-online.ru</w:t>
              </w:r>
            </w:hyperlink>
          </w:p>
          <w:p w:rsidR="003D4D50" w:rsidRDefault="00D158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4D50" w:rsidRDefault="003D4D50"/>
    <w:sectPr w:rsidR="003D4D50" w:rsidSect="003D4D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E74"/>
    <w:rsid w:val="001F0BC7"/>
    <w:rsid w:val="003D4D50"/>
    <w:rsid w:val="005F5523"/>
    <w:rsid w:val="00D15895"/>
    <w:rsid w:val="00D31453"/>
    <w:rsid w:val="00DA0D59"/>
    <w:rsid w:val="00E209E2"/>
    <w:rsid w:val="00E2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F64F9-8E94-4696-B88A-880A754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C61"/>
    <w:rPr>
      <w:color w:val="0000FF" w:themeColor="hyperlink"/>
      <w:u w:val="single"/>
    </w:rPr>
  </w:style>
  <w:style w:type="character" w:styleId="a4">
    <w:name w:val="Unresolved Mention"/>
    <w:basedOn w:val="a0"/>
    <w:uiPriority w:val="99"/>
    <w:semiHidden/>
    <w:unhideWhenUsed/>
    <w:rsid w:val="005F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6914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4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9488</Words>
  <Characters>54087</Characters>
  <Application>Microsoft Office Word</Application>
  <DocSecurity>0</DocSecurity>
  <Lines>450</Lines>
  <Paragraphs>126</Paragraphs>
  <ScaleCrop>false</ScaleCrop>
  <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2021-2022_ФГОС3++2021_Бак-ОФО-ПО2(НОиИнф)(21)_plx_Методика преподавания литературного чтения</dc:title>
  <dc:creator>FastReport.NET</dc:creator>
  <cp:lastModifiedBy>Mark Bernstorf</cp:lastModifiedBy>
  <cp:revision>6</cp:revision>
  <dcterms:created xsi:type="dcterms:W3CDTF">2022-03-09T15:48:00Z</dcterms:created>
  <dcterms:modified xsi:type="dcterms:W3CDTF">2022-11-13T19:10:00Z</dcterms:modified>
</cp:coreProperties>
</file>